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75" w:rsidRPr="00793F75" w:rsidRDefault="00793F75" w:rsidP="00107662">
      <w:pPr>
        <w:rPr>
          <w:rFonts w:ascii="Calibri" w:hAnsi="Calibri"/>
          <w:bCs/>
          <w:i/>
          <w:sz w:val="40"/>
          <w:szCs w:val="40"/>
        </w:rPr>
      </w:pPr>
      <w:r w:rsidRPr="00793F75">
        <w:rPr>
          <w:rFonts w:ascii="Calibri" w:hAnsi="Calibri"/>
          <w:bCs/>
          <w:i/>
          <w:sz w:val="40"/>
          <w:szCs w:val="40"/>
        </w:rPr>
        <w:t>Ottokar Luban</w:t>
      </w:r>
    </w:p>
    <w:p w:rsidR="00107662" w:rsidRPr="00A61123" w:rsidRDefault="00107662" w:rsidP="00107662">
      <w:pPr>
        <w:rPr>
          <w:rFonts w:ascii="Calibri" w:hAnsi="Calibri"/>
          <w:b/>
          <w:bCs/>
          <w:sz w:val="40"/>
          <w:szCs w:val="40"/>
        </w:rPr>
      </w:pPr>
      <w:r w:rsidRPr="00A61123">
        <w:rPr>
          <w:rFonts w:ascii="Calibri" w:hAnsi="Calibri"/>
          <w:b/>
          <w:bCs/>
          <w:sz w:val="40"/>
          <w:szCs w:val="40"/>
        </w:rPr>
        <w:t xml:space="preserve">Gegen den Krieg! Frieden! Freiheit! Brot! </w:t>
      </w:r>
    </w:p>
    <w:p w:rsidR="00107662" w:rsidRDefault="00107662" w:rsidP="00107662">
      <w:pPr>
        <w:rPr>
          <w:color w:val="FF0000"/>
          <w:sz w:val="36"/>
          <w:szCs w:val="36"/>
        </w:rPr>
      </w:pPr>
      <w:r w:rsidRPr="00A61123">
        <w:rPr>
          <w:rFonts w:ascii="Calibri" w:hAnsi="Calibri"/>
          <w:bCs/>
          <w:sz w:val="36"/>
          <w:szCs w:val="36"/>
        </w:rPr>
        <w:t>Die Agitation für Frieden und Demokratie durch die im Ersten Weltkrieg nach Holland desertierten Linkssozialisten Carl Minster und Wilhelm Pieck und ihre weitgehend unbekannt gebliebene Zusammenarbeit mit dem französischen Gehei</w:t>
      </w:r>
      <w:r w:rsidRPr="00A61123">
        <w:rPr>
          <w:rFonts w:ascii="Calibri" w:hAnsi="Calibri"/>
          <w:bCs/>
          <w:sz w:val="36"/>
          <w:szCs w:val="36"/>
        </w:rPr>
        <w:t>m</w:t>
      </w:r>
      <w:r w:rsidRPr="00A61123">
        <w:rPr>
          <w:rFonts w:ascii="Calibri" w:hAnsi="Calibri"/>
          <w:bCs/>
          <w:sz w:val="36"/>
          <w:szCs w:val="36"/>
        </w:rPr>
        <w:t xml:space="preserve">dienst, 1917, 1918  </w:t>
      </w:r>
      <w:r w:rsidRPr="00A61123">
        <w:rPr>
          <w:color w:val="FF0000"/>
          <w:sz w:val="36"/>
          <w:szCs w:val="36"/>
        </w:rPr>
        <w:t>[P Kampf-Zeitung]</w:t>
      </w:r>
    </w:p>
    <w:p w:rsidR="00793F75" w:rsidRDefault="00793F75" w:rsidP="00107662">
      <w:pPr>
        <w:rPr>
          <w:color w:val="FF0000"/>
          <w:sz w:val="36"/>
          <w:szCs w:val="36"/>
        </w:rPr>
      </w:pPr>
    </w:p>
    <w:p w:rsidR="00793F75" w:rsidRPr="00793F75" w:rsidRDefault="00793F75" w:rsidP="00107662">
      <w:pPr>
        <w:rPr>
          <w:rFonts w:ascii="Calibri" w:hAnsi="Calibri"/>
          <w:bCs/>
          <w:sz w:val="36"/>
          <w:szCs w:val="36"/>
        </w:rPr>
      </w:pPr>
      <w:r w:rsidRPr="00793F75">
        <w:rPr>
          <w:sz w:val="36"/>
          <w:szCs w:val="36"/>
        </w:rPr>
        <w:t>Vortrag August-Bebel-Institut</w:t>
      </w:r>
      <w:r w:rsidR="007C6315">
        <w:rPr>
          <w:sz w:val="36"/>
          <w:szCs w:val="36"/>
        </w:rPr>
        <w:t xml:space="preserve"> Berlin </w:t>
      </w:r>
      <w:r w:rsidRPr="00793F75">
        <w:rPr>
          <w:sz w:val="36"/>
          <w:szCs w:val="36"/>
        </w:rPr>
        <w:t>, 24. Oktober 2019</w:t>
      </w:r>
    </w:p>
    <w:p w:rsidR="00107662" w:rsidRDefault="00107662" w:rsidP="00093CCC">
      <w:pPr>
        <w:rPr>
          <w:color w:val="FF0000"/>
          <w:sz w:val="28"/>
          <w:szCs w:val="28"/>
        </w:rPr>
      </w:pPr>
    </w:p>
    <w:p w:rsidR="00107662" w:rsidRDefault="00107662" w:rsidP="00093CCC">
      <w:pPr>
        <w:rPr>
          <w:color w:val="FF0000"/>
          <w:sz w:val="28"/>
          <w:szCs w:val="28"/>
        </w:rPr>
      </w:pPr>
    </w:p>
    <w:p w:rsidR="00093CCC" w:rsidRPr="00A61123" w:rsidRDefault="00B93739" w:rsidP="00093CCC">
      <w:pPr>
        <w:rPr>
          <w:rFonts w:ascii="Calibri" w:hAnsi="Calibri"/>
          <w:bCs/>
          <w:sz w:val="32"/>
          <w:szCs w:val="32"/>
        </w:rPr>
      </w:pPr>
      <w:r w:rsidRPr="00A61123">
        <w:rPr>
          <w:rFonts w:ascii="Calibri" w:hAnsi="Calibri"/>
          <w:bCs/>
          <w:sz w:val="32"/>
          <w:szCs w:val="32"/>
        </w:rPr>
        <w:t xml:space="preserve">Das neutrale Holland beherbergte während des Ersten Weltkrieges nach  Schätzungen des deutschen militärischen Geheimdienstes ca. 10- bis 12.000 desertierte deutsche Soldaten. </w:t>
      </w:r>
      <w:r w:rsidR="00093CCC" w:rsidRPr="00A61123">
        <w:rPr>
          <w:rFonts w:ascii="Calibri" w:hAnsi="Calibri"/>
          <w:bCs/>
          <w:sz w:val="32"/>
          <w:szCs w:val="32"/>
        </w:rPr>
        <w:t>Die Grenze war u</w:t>
      </w:r>
      <w:r w:rsidR="00093CCC" w:rsidRPr="00A61123">
        <w:rPr>
          <w:rFonts w:ascii="Calibri" w:hAnsi="Calibri"/>
          <w:bCs/>
          <w:sz w:val="32"/>
          <w:szCs w:val="32"/>
        </w:rPr>
        <w:t>n</w:t>
      </w:r>
      <w:r w:rsidR="00093CCC" w:rsidRPr="00A61123">
        <w:rPr>
          <w:rFonts w:ascii="Calibri" w:hAnsi="Calibri"/>
          <w:bCs/>
          <w:sz w:val="32"/>
          <w:szCs w:val="32"/>
        </w:rPr>
        <w:t xml:space="preserve">übersichtlich und nur schwer lückenlos zu überwachen. Es herrschte – natürlich  illegal - ein reger Verkehr von Schmugglern und -  legal - von </w:t>
      </w:r>
      <w:r w:rsidR="00107662" w:rsidRPr="00A61123">
        <w:rPr>
          <w:rFonts w:ascii="Calibri" w:hAnsi="Calibri"/>
          <w:bCs/>
          <w:sz w:val="32"/>
          <w:szCs w:val="32"/>
        </w:rPr>
        <w:t>holländischen Arbeitskräften</w:t>
      </w:r>
      <w:r w:rsidR="00093CCC" w:rsidRPr="00A61123">
        <w:rPr>
          <w:rFonts w:ascii="Calibri" w:hAnsi="Calibri"/>
          <w:bCs/>
          <w:sz w:val="32"/>
          <w:szCs w:val="32"/>
        </w:rPr>
        <w:t>, die in Deutschland dringend g</w:t>
      </w:r>
      <w:r w:rsidR="00093CCC" w:rsidRPr="00A61123">
        <w:rPr>
          <w:rFonts w:ascii="Calibri" w:hAnsi="Calibri"/>
          <w:bCs/>
          <w:sz w:val="32"/>
          <w:szCs w:val="32"/>
        </w:rPr>
        <w:t>e</w:t>
      </w:r>
      <w:r w:rsidR="00093CCC" w:rsidRPr="00A61123">
        <w:rPr>
          <w:rFonts w:ascii="Calibri" w:hAnsi="Calibri"/>
          <w:bCs/>
          <w:sz w:val="32"/>
          <w:szCs w:val="32"/>
        </w:rPr>
        <w:t xml:space="preserve">braucht wurden. </w:t>
      </w:r>
    </w:p>
    <w:p w:rsidR="00B93739" w:rsidRPr="00A61123" w:rsidRDefault="00107662" w:rsidP="00B93739">
      <w:pPr>
        <w:rPr>
          <w:rFonts w:ascii="Calibri" w:hAnsi="Calibri"/>
          <w:bCs/>
          <w:sz w:val="32"/>
          <w:szCs w:val="32"/>
        </w:rPr>
      </w:pPr>
      <w:r w:rsidRPr="00A61123">
        <w:rPr>
          <w:rFonts w:ascii="Calibri" w:hAnsi="Calibri"/>
          <w:bCs/>
          <w:sz w:val="32"/>
          <w:szCs w:val="32"/>
        </w:rPr>
        <w:t xml:space="preserve">Die deutschen Deserteure mussten nur dann </w:t>
      </w:r>
      <w:r w:rsidR="00C42FDC" w:rsidRPr="00A61123">
        <w:rPr>
          <w:rFonts w:ascii="Calibri" w:hAnsi="Calibri"/>
          <w:bCs/>
          <w:sz w:val="32"/>
          <w:szCs w:val="32"/>
        </w:rPr>
        <w:t>In Lagern</w:t>
      </w:r>
      <w:r w:rsidR="00505CD5" w:rsidRPr="00A61123">
        <w:rPr>
          <w:rFonts w:ascii="Calibri" w:hAnsi="Calibri"/>
          <w:bCs/>
          <w:sz w:val="32"/>
          <w:szCs w:val="32"/>
        </w:rPr>
        <w:t xml:space="preserve"> leben</w:t>
      </w:r>
      <w:r w:rsidR="00C42FDC" w:rsidRPr="00A61123">
        <w:rPr>
          <w:rFonts w:ascii="Calibri" w:hAnsi="Calibri"/>
          <w:bCs/>
          <w:sz w:val="32"/>
          <w:szCs w:val="32"/>
        </w:rPr>
        <w:t xml:space="preserve">, </w:t>
      </w:r>
      <w:r w:rsidRPr="00A61123">
        <w:rPr>
          <w:rFonts w:ascii="Calibri" w:hAnsi="Calibri"/>
          <w:bCs/>
          <w:sz w:val="32"/>
          <w:szCs w:val="32"/>
        </w:rPr>
        <w:t>wenn sie kein eigenes Auskommen</w:t>
      </w:r>
      <w:r w:rsidR="00505CD5" w:rsidRPr="00A61123">
        <w:rPr>
          <w:rFonts w:ascii="Calibri" w:hAnsi="Calibri"/>
          <w:bCs/>
          <w:sz w:val="32"/>
          <w:szCs w:val="32"/>
        </w:rPr>
        <w:t xml:space="preserve"> hatte, konnten </w:t>
      </w:r>
      <w:r w:rsidR="009B3EBD">
        <w:rPr>
          <w:rFonts w:ascii="Calibri" w:hAnsi="Calibri"/>
          <w:bCs/>
          <w:sz w:val="32"/>
          <w:szCs w:val="32"/>
        </w:rPr>
        <w:t xml:space="preserve">sich </w:t>
      </w:r>
      <w:r w:rsidR="00505CD5" w:rsidRPr="00A61123">
        <w:rPr>
          <w:rFonts w:ascii="Calibri" w:hAnsi="Calibri"/>
          <w:bCs/>
          <w:sz w:val="32"/>
          <w:szCs w:val="32"/>
        </w:rPr>
        <w:t>aber ansonsten frei im Lande bewegen und eine Arbeit aufnehmen.</w:t>
      </w:r>
      <w:r w:rsidR="00C42FDC" w:rsidRPr="00A61123">
        <w:rPr>
          <w:rFonts w:ascii="Calibri" w:hAnsi="Calibri"/>
          <w:bCs/>
          <w:sz w:val="32"/>
          <w:szCs w:val="32"/>
        </w:rPr>
        <w:t xml:space="preserve"> </w:t>
      </w:r>
      <w:r w:rsidR="00505CD5" w:rsidRPr="00A61123">
        <w:rPr>
          <w:rFonts w:ascii="Calibri" w:hAnsi="Calibri"/>
          <w:bCs/>
          <w:sz w:val="32"/>
          <w:szCs w:val="32"/>
        </w:rPr>
        <w:t>T</w:t>
      </w:r>
      <w:r w:rsidR="00240077" w:rsidRPr="00A61123">
        <w:rPr>
          <w:rFonts w:ascii="Calibri" w:hAnsi="Calibri"/>
          <w:bCs/>
          <w:sz w:val="32"/>
          <w:szCs w:val="32"/>
        </w:rPr>
        <w:t xml:space="preserve">eilweise </w:t>
      </w:r>
      <w:r w:rsidR="00505CD5" w:rsidRPr="00A61123">
        <w:rPr>
          <w:rFonts w:ascii="Calibri" w:hAnsi="Calibri"/>
          <w:bCs/>
          <w:sz w:val="32"/>
          <w:szCs w:val="32"/>
        </w:rPr>
        <w:t xml:space="preserve">hatten sich die Deserteure </w:t>
      </w:r>
      <w:r w:rsidR="00240077" w:rsidRPr="00A61123">
        <w:rPr>
          <w:rFonts w:ascii="Calibri" w:hAnsi="Calibri"/>
          <w:bCs/>
          <w:sz w:val="32"/>
          <w:szCs w:val="32"/>
        </w:rPr>
        <w:t>in Vereinigungen mit meist politisch linker Ausric</w:t>
      </w:r>
      <w:r w:rsidR="00240077" w:rsidRPr="00A61123">
        <w:rPr>
          <w:rFonts w:ascii="Calibri" w:hAnsi="Calibri"/>
          <w:bCs/>
          <w:sz w:val="32"/>
          <w:szCs w:val="32"/>
        </w:rPr>
        <w:t>h</w:t>
      </w:r>
      <w:r w:rsidR="00240077" w:rsidRPr="00A61123">
        <w:rPr>
          <w:rFonts w:ascii="Calibri" w:hAnsi="Calibri"/>
          <w:bCs/>
          <w:sz w:val="32"/>
          <w:szCs w:val="32"/>
        </w:rPr>
        <w:t xml:space="preserve">tung organisiert. </w:t>
      </w:r>
      <w:r w:rsidR="009A31B2" w:rsidRPr="00A61123">
        <w:rPr>
          <w:rFonts w:ascii="Calibri" w:hAnsi="Calibri"/>
          <w:bCs/>
          <w:sz w:val="32"/>
          <w:szCs w:val="32"/>
        </w:rPr>
        <w:br/>
      </w:r>
      <w:r w:rsidR="00B93739" w:rsidRPr="00A61123">
        <w:rPr>
          <w:rFonts w:ascii="Calibri" w:hAnsi="Calibri"/>
          <w:bCs/>
          <w:sz w:val="32"/>
          <w:szCs w:val="32"/>
        </w:rPr>
        <w:t xml:space="preserve">Eine kleine </w:t>
      </w:r>
      <w:r w:rsidR="00C51786" w:rsidRPr="00A61123">
        <w:rPr>
          <w:rFonts w:ascii="Calibri" w:hAnsi="Calibri"/>
          <w:bCs/>
          <w:sz w:val="32"/>
          <w:szCs w:val="32"/>
        </w:rPr>
        <w:t xml:space="preserve">informelle </w:t>
      </w:r>
      <w:r w:rsidR="00B93739" w:rsidRPr="00A61123">
        <w:rPr>
          <w:rFonts w:ascii="Calibri" w:hAnsi="Calibri"/>
          <w:bCs/>
          <w:sz w:val="32"/>
          <w:szCs w:val="32"/>
        </w:rPr>
        <w:t xml:space="preserve">Gruppe von </w:t>
      </w:r>
      <w:r w:rsidR="00792066" w:rsidRPr="00A61123">
        <w:rPr>
          <w:rFonts w:ascii="Calibri" w:hAnsi="Calibri"/>
          <w:bCs/>
          <w:sz w:val="32"/>
          <w:szCs w:val="32"/>
        </w:rPr>
        <w:t xml:space="preserve">desertierten </w:t>
      </w:r>
      <w:r w:rsidR="00B93739" w:rsidRPr="00A61123">
        <w:rPr>
          <w:rFonts w:ascii="Calibri" w:hAnsi="Calibri"/>
          <w:bCs/>
          <w:sz w:val="32"/>
          <w:szCs w:val="32"/>
        </w:rPr>
        <w:t>sozialistischen Krieg</w:t>
      </w:r>
      <w:r w:rsidR="00B93739" w:rsidRPr="00A61123">
        <w:rPr>
          <w:rFonts w:ascii="Calibri" w:hAnsi="Calibri"/>
          <w:bCs/>
          <w:sz w:val="32"/>
          <w:szCs w:val="32"/>
        </w:rPr>
        <w:t>s</w:t>
      </w:r>
      <w:r w:rsidR="00B93739" w:rsidRPr="00A61123">
        <w:rPr>
          <w:rFonts w:ascii="Calibri" w:hAnsi="Calibri"/>
          <w:bCs/>
          <w:sz w:val="32"/>
          <w:szCs w:val="32"/>
        </w:rPr>
        <w:t xml:space="preserve">gegnern traf sich regelmäßig </w:t>
      </w:r>
      <w:r w:rsidR="00144F75" w:rsidRPr="00A61123">
        <w:rPr>
          <w:rFonts w:ascii="Calibri" w:hAnsi="Calibri"/>
          <w:bCs/>
          <w:sz w:val="32"/>
          <w:szCs w:val="32"/>
        </w:rPr>
        <w:t xml:space="preserve">in Amsterdam </w:t>
      </w:r>
      <w:r w:rsidR="00374C2F" w:rsidRPr="00A61123">
        <w:rPr>
          <w:rFonts w:ascii="Calibri" w:hAnsi="Calibri"/>
          <w:bCs/>
          <w:sz w:val="32"/>
          <w:szCs w:val="32"/>
        </w:rPr>
        <w:t>in</w:t>
      </w:r>
      <w:r w:rsidR="00B93739" w:rsidRPr="00A61123">
        <w:rPr>
          <w:rFonts w:ascii="Calibri" w:hAnsi="Calibri"/>
          <w:bCs/>
          <w:sz w:val="32"/>
          <w:szCs w:val="32"/>
        </w:rPr>
        <w:t xml:space="preserve"> der Werkstatt </w:t>
      </w:r>
      <w:r w:rsidR="00374C2F" w:rsidRPr="00A61123">
        <w:rPr>
          <w:rFonts w:ascii="Calibri" w:hAnsi="Calibri"/>
          <w:bCs/>
          <w:sz w:val="32"/>
          <w:szCs w:val="32"/>
        </w:rPr>
        <w:t xml:space="preserve"> des Schneiders Willy Schoenbeck, ursprünglich in der Berliner SPD-Opposition aktiv</w:t>
      </w:r>
      <w:r w:rsidR="00B50A4D" w:rsidRPr="00A61123">
        <w:rPr>
          <w:rFonts w:ascii="Calibri" w:hAnsi="Calibri"/>
          <w:bCs/>
          <w:sz w:val="32"/>
          <w:szCs w:val="32"/>
        </w:rPr>
        <w:t xml:space="preserve"> </w:t>
      </w:r>
      <w:r w:rsidR="00B50A4D" w:rsidRPr="00A61123">
        <w:rPr>
          <w:color w:val="FF0000"/>
          <w:sz w:val="32"/>
          <w:szCs w:val="32"/>
        </w:rPr>
        <w:t xml:space="preserve">[P </w:t>
      </w:r>
      <w:r w:rsidR="00505CD5" w:rsidRPr="00A61123">
        <w:rPr>
          <w:color w:val="FF0000"/>
          <w:sz w:val="32"/>
          <w:szCs w:val="32"/>
        </w:rPr>
        <w:t>Ochel-Buch</w:t>
      </w:r>
      <w:r w:rsidR="00B50A4D" w:rsidRPr="00A61123">
        <w:rPr>
          <w:color w:val="FF0000"/>
          <w:sz w:val="32"/>
          <w:szCs w:val="32"/>
        </w:rPr>
        <w:t>]</w:t>
      </w:r>
      <w:r w:rsidR="00B50A4D" w:rsidRPr="00A61123">
        <w:rPr>
          <w:sz w:val="32"/>
          <w:szCs w:val="32"/>
        </w:rPr>
        <w:t xml:space="preserve">. </w:t>
      </w:r>
      <w:r w:rsidR="00374C2F" w:rsidRPr="00A61123">
        <w:rPr>
          <w:rFonts w:ascii="Calibri" w:hAnsi="Calibri"/>
          <w:bCs/>
          <w:sz w:val="32"/>
          <w:szCs w:val="32"/>
        </w:rPr>
        <w:t xml:space="preserve"> </w:t>
      </w:r>
      <w:r w:rsidR="00E81D49" w:rsidRPr="00A61123">
        <w:rPr>
          <w:rFonts w:ascii="Calibri" w:hAnsi="Calibri"/>
          <w:bCs/>
          <w:sz w:val="32"/>
          <w:szCs w:val="32"/>
        </w:rPr>
        <w:t xml:space="preserve">Weitere Teilnehmer </w:t>
      </w:r>
      <w:r w:rsidR="00374C2F" w:rsidRPr="00A61123">
        <w:rPr>
          <w:rFonts w:ascii="Calibri" w:hAnsi="Calibri"/>
          <w:bCs/>
          <w:sz w:val="32"/>
          <w:szCs w:val="32"/>
        </w:rPr>
        <w:t xml:space="preserve">waren Ewald Ochel aus Düsseldorf, Gustav </w:t>
      </w:r>
      <w:r w:rsidR="00E81D49" w:rsidRPr="00A61123">
        <w:rPr>
          <w:rFonts w:ascii="Calibri" w:hAnsi="Calibri"/>
          <w:bCs/>
          <w:sz w:val="32"/>
          <w:szCs w:val="32"/>
        </w:rPr>
        <w:t xml:space="preserve">Triebel </w:t>
      </w:r>
      <w:r w:rsidR="00374C2F" w:rsidRPr="00A61123">
        <w:rPr>
          <w:rFonts w:ascii="Calibri" w:hAnsi="Calibri"/>
          <w:bCs/>
          <w:sz w:val="32"/>
          <w:szCs w:val="32"/>
        </w:rPr>
        <w:t xml:space="preserve">und </w:t>
      </w:r>
      <w:r w:rsidR="00E81D49" w:rsidRPr="00A61123">
        <w:rPr>
          <w:rFonts w:ascii="Calibri" w:hAnsi="Calibri"/>
          <w:bCs/>
          <w:sz w:val="32"/>
          <w:szCs w:val="32"/>
        </w:rPr>
        <w:t xml:space="preserve">ab </w:t>
      </w:r>
      <w:r w:rsidR="00E3206F" w:rsidRPr="00A61123">
        <w:rPr>
          <w:rFonts w:ascii="Calibri" w:hAnsi="Calibri"/>
          <w:bCs/>
          <w:sz w:val="32"/>
          <w:szCs w:val="32"/>
        </w:rPr>
        <w:t>Anfang 1918</w:t>
      </w:r>
      <w:r w:rsidR="00E81D49" w:rsidRPr="00A61123">
        <w:rPr>
          <w:rFonts w:ascii="Calibri" w:hAnsi="Calibri"/>
          <w:bCs/>
          <w:sz w:val="32"/>
          <w:szCs w:val="32"/>
        </w:rPr>
        <w:t xml:space="preserve"> sein Bruder </w:t>
      </w:r>
      <w:r w:rsidR="00374C2F" w:rsidRPr="00A61123">
        <w:rPr>
          <w:rFonts w:ascii="Calibri" w:hAnsi="Calibri"/>
          <w:bCs/>
          <w:sz w:val="32"/>
          <w:szCs w:val="32"/>
        </w:rPr>
        <w:t xml:space="preserve">Oscar aus Barmen (heute Stadtteil von Wuppertal) </w:t>
      </w:r>
      <w:r w:rsidR="00E81D49" w:rsidRPr="00A61123">
        <w:rPr>
          <w:rFonts w:ascii="Calibri" w:hAnsi="Calibri"/>
          <w:bCs/>
          <w:sz w:val="32"/>
          <w:szCs w:val="32"/>
        </w:rPr>
        <w:t xml:space="preserve">sowie </w:t>
      </w:r>
      <w:r w:rsidR="00374C2F" w:rsidRPr="00A61123">
        <w:rPr>
          <w:rFonts w:ascii="Calibri" w:hAnsi="Calibri"/>
          <w:bCs/>
          <w:sz w:val="32"/>
          <w:szCs w:val="32"/>
        </w:rPr>
        <w:t>Arthur Hammer aus Essen</w:t>
      </w:r>
      <w:r w:rsidR="00144F75" w:rsidRPr="00A61123">
        <w:rPr>
          <w:rFonts w:ascii="Calibri" w:hAnsi="Calibri"/>
          <w:bCs/>
          <w:sz w:val="32"/>
          <w:szCs w:val="32"/>
        </w:rPr>
        <w:t>, alle in Deutschland wegen ihrer illegalen Ant</w:t>
      </w:r>
      <w:r w:rsidR="00144F75" w:rsidRPr="00A61123">
        <w:rPr>
          <w:rFonts w:ascii="Calibri" w:hAnsi="Calibri"/>
          <w:bCs/>
          <w:sz w:val="32"/>
          <w:szCs w:val="32"/>
        </w:rPr>
        <w:t>i</w:t>
      </w:r>
      <w:r w:rsidR="00144F75" w:rsidRPr="00A61123">
        <w:rPr>
          <w:rFonts w:ascii="Calibri" w:hAnsi="Calibri"/>
          <w:bCs/>
          <w:sz w:val="32"/>
          <w:szCs w:val="32"/>
        </w:rPr>
        <w:lastRenderedPageBreak/>
        <w:t>kriegsaktivitäten</w:t>
      </w:r>
      <w:r w:rsidR="00093CCC" w:rsidRPr="00A61123">
        <w:rPr>
          <w:rFonts w:ascii="Calibri" w:hAnsi="Calibri"/>
          <w:bCs/>
          <w:sz w:val="32"/>
          <w:szCs w:val="32"/>
        </w:rPr>
        <w:t xml:space="preserve"> strafweise zu den Soldaten</w:t>
      </w:r>
      <w:r w:rsidR="00144F75" w:rsidRPr="00A61123">
        <w:rPr>
          <w:rFonts w:ascii="Calibri" w:hAnsi="Calibri"/>
          <w:bCs/>
          <w:sz w:val="32"/>
          <w:szCs w:val="32"/>
        </w:rPr>
        <w:t xml:space="preserve"> einberufen</w:t>
      </w:r>
      <w:r w:rsidR="00093CCC" w:rsidRPr="00A61123">
        <w:rPr>
          <w:rFonts w:ascii="Calibri" w:hAnsi="Calibri"/>
          <w:bCs/>
          <w:sz w:val="32"/>
          <w:szCs w:val="32"/>
        </w:rPr>
        <w:t xml:space="preserve"> </w:t>
      </w:r>
      <w:r w:rsidR="00144F75" w:rsidRPr="00A61123">
        <w:rPr>
          <w:rFonts w:ascii="Calibri" w:hAnsi="Calibri"/>
          <w:bCs/>
          <w:sz w:val="32"/>
          <w:szCs w:val="32"/>
        </w:rPr>
        <w:t>und d</w:t>
      </w:r>
      <w:r w:rsidR="00367015" w:rsidRPr="00A61123">
        <w:rPr>
          <w:rFonts w:ascii="Calibri" w:hAnsi="Calibri"/>
          <w:bCs/>
          <w:sz w:val="32"/>
          <w:szCs w:val="32"/>
        </w:rPr>
        <w:t xml:space="preserve">eshalb </w:t>
      </w:r>
      <w:r w:rsidR="00144F75" w:rsidRPr="00A61123">
        <w:rPr>
          <w:rFonts w:ascii="Calibri" w:hAnsi="Calibri"/>
          <w:bCs/>
          <w:sz w:val="32"/>
          <w:szCs w:val="32"/>
        </w:rPr>
        <w:t>nach Holland geflüchtet.</w:t>
      </w:r>
      <w:r w:rsidR="00374C2F" w:rsidRPr="00A61123">
        <w:rPr>
          <w:rFonts w:ascii="Calibri" w:hAnsi="Calibri"/>
          <w:bCs/>
          <w:sz w:val="32"/>
          <w:szCs w:val="32"/>
        </w:rPr>
        <w:t xml:space="preserve"> </w:t>
      </w:r>
      <w:r w:rsidR="00505CD5" w:rsidRPr="00A61123">
        <w:rPr>
          <w:rFonts w:ascii="Calibri" w:hAnsi="Calibri"/>
          <w:bCs/>
          <w:sz w:val="32"/>
          <w:szCs w:val="32"/>
        </w:rPr>
        <w:t>Die von Joachim Schröder edierte Autobi</w:t>
      </w:r>
      <w:r w:rsidR="00505CD5" w:rsidRPr="00A61123">
        <w:rPr>
          <w:rFonts w:ascii="Calibri" w:hAnsi="Calibri"/>
          <w:bCs/>
          <w:sz w:val="32"/>
          <w:szCs w:val="32"/>
        </w:rPr>
        <w:t>o</w:t>
      </w:r>
      <w:r w:rsidR="00505CD5" w:rsidRPr="00A61123">
        <w:rPr>
          <w:rFonts w:ascii="Calibri" w:hAnsi="Calibri"/>
          <w:bCs/>
          <w:sz w:val="32"/>
          <w:szCs w:val="32"/>
        </w:rPr>
        <w:t xml:space="preserve">grafie Ewald </w:t>
      </w:r>
      <w:proofErr w:type="spellStart"/>
      <w:r w:rsidR="00505CD5" w:rsidRPr="00A61123">
        <w:rPr>
          <w:rFonts w:ascii="Calibri" w:hAnsi="Calibri"/>
          <w:bCs/>
          <w:sz w:val="32"/>
          <w:szCs w:val="32"/>
        </w:rPr>
        <w:t>Ochels</w:t>
      </w:r>
      <w:proofErr w:type="spellEnd"/>
      <w:r w:rsidR="00505CD5" w:rsidRPr="00A61123">
        <w:rPr>
          <w:rFonts w:ascii="Calibri" w:hAnsi="Calibri"/>
          <w:bCs/>
          <w:sz w:val="32"/>
          <w:szCs w:val="32"/>
        </w:rPr>
        <w:t xml:space="preserve"> schildert das Leben dieser politischen Gruppe sehr anschaulich.  </w:t>
      </w:r>
    </w:p>
    <w:p w:rsidR="00C85B37" w:rsidRPr="00A61123" w:rsidRDefault="009A31B2">
      <w:pPr>
        <w:rPr>
          <w:sz w:val="32"/>
          <w:szCs w:val="32"/>
        </w:rPr>
      </w:pPr>
      <w:r w:rsidRPr="00A61123">
        <w:rPr>
          <w:sz w:val="32"/>
          <w:szCs w:val="32"/>
        </w:rPr>
        <w:br/>
      </w:r>
      <w:r w:rsidR="00144F75" w:rsidRPr="00A61123">
        <w:rPr>
          <w:sz w:val="32"/>
          <w:szCs w:val="32"/>
        </w:rPr>
        <w:t xml:space="preserve">Im Frühjahr 1917 stieß der Redakteur Carl Minster aus Duisburg zu dieser Gruppe. </w:t>
      </w:r>
      <w:r w:rsidRPr="00A61123">
        <w:rPr>
          <w:sz w:val="32"/>
          <w:szCs w:val="32"/>
        </w:rPr>
        <w:t xml:space="preserve">Seine interessante Vita hat Kurt </w:t>
      </w:r>
      <w:proofErr w:type="spellStart"/>
      <w:r w:rsidRPr="00A61123">
        <w:rPr>
          <w:sz w:val="32"/>
          <w:szCs w:val="32"/>
        </w:rPr>
        <w:t>Koszyk</w:t>
      </w:r>
      <w:proofErr w:type="spellEnd"/>
      <w:r w:rsidRPr="00A61123">
        <w:rPr>
          <w:sz w:val="32"/>
          <w:szCs w:val="32"/>
        </w:rPr>
        <w:t xml:space="preserve"> </w:t>
      </w:r>
      <w:r w:rsidR="001072C4" w:rsidRPr="00A61123">
        <w:rPr>
          <w:sz w:val="32"/>
          <w:szCs w:val="32"/>
        </w:rPr>
        <w:t xml:space="preserve">1965 </w:t>
      </w:r>
      <w:r w:rsidRPr="00A61123">
        <w:rPr>
          <w:sz w:val="32"/>
          <w:szCs w:val="32"/>
        </w:rPr>
        <w:t xml:space="preserve">in einer </w:t>
      </w:r>
      <w:r w:rsidR="00DF223B" w:rsidRPr="00A61123">
        <w:rPr>
          <w:sz w:val="32"/>
          <w:szCs w:val="32"/>
        </w:rPr>
        <w:t>fundierten</w:t>
      </w:r>
      <w:r w:rsidRPr="00A61123">
        <w:rPr>
          <w:sz w:val="32"/>
          <w:szCs w:val="32"/>
        </w:rPr>
        <w:t xml:space="preserve"> biografischen Skizze dargestellt </w:t>
      </w:r>
      <w:r w:rsidRPr="00A61123">
        <w:rPr>
          <w:color w:val="FF0000"/>
          <w:sz w:val="32"/>
          <w:szCs w:val="32"/>
        </w:rPr>
        <w:t>[P</w:t>
      </w:r>
      <w:r w:rsidR="00505CD5" w:rsidRPr="00A61123">
        <w:rPr>
          <w:color w:val="FF0000"/>
          <w:sz w:val="32"/>
          <w:szCs w:val="32"/>
        </w:rPr>
        <w:t xml:space="preserve"> Foto</w:t>
      </w:r>
      <w:r w:rsidRPr="00A61123">
        <w:rPr>
          <w:color w:val="FF0000"/>
          <w:sz w:val="32"/>
          <w:szCs w:val="32"/>
        </w:rPr>
        <w:t>]</w:t>
      </w:r>
      <w:r w:rsidRPr="00A61123">
        <w:rPr>
          <w:sz w:val="32"/>
          <w:szCs w:val="32"/>
        </w:rPr>
        <w:t xml:space="preserve">. Nachdem </w:t>
      </w:r>
      <w:r w:rsidR="004A499E" w:rsidRPr="00A61123">
        <w:rPr>
          <w:sz w:val="32"/>
          <w:szCs w:val="32"/>
        </w:rPr>
        <w:t>Min</w:t>
      </w:r>
      <w:r w:rsidR="004A499E" w:rsidRPr="00A61123">
        <w:rPr>
          <w:sz w:val="32"/>
          <w:szCs w:val="32"/>
        </w:rPr>
        <w:t>s</w:t>
      </w:r>
      <w:r w:rsidR="004A499E" w:rsidRPr="00A61123">
        <w:rPr>
          <w:sz w:val="32"/>
          <w:szCs w:val="32"/>
        </w:rPr>
        <w:t>ter</w:t>
      </w:r>
      <w:r w:rsidRPr="00A61123">
        <w:rPr>
          <w:sz w:val="32"/>
          <w:szCs w:val="32"/>
        </w:rPr>
        <w:t xml:space="preserve"> </w:t>
      </w:r>
      <w:r w:rsidR="00DF223B" w:rsidRPr="00A61123">
        <w:rPr>
          <w:sz w:val="32"/>
          <w:szCs w:val="32"/>
        </w:rPr>
        <w:t xml:space="preserve">im April 1916 </w:t>
      </w:r>
      <w:r w:rsidRPr="00A61123">
        <w:rPr>
          <w:sz w:val="32"/>
          <w:szCs w:val="32"/>
        </w:rPr>
        <w:t xml:space="preserve">wegen seiner oppositionellen Haltung von der SPD-Führung </w:t>
      </w:r>
      <w:r w:rsidR="00DF223B" w:rsidRPr="00A61123">
        <w:rPr>
          <w:sz w:val="32"/>
          <w:szCs w:val="32"/>
        </w:rPr>
        <w:t>als Redakteur der „Niederrheinischen Arbeiterzeitung“ en</w:t>
      </w:r>
      <w:r w:rsidR="00DF223B" w:rsidRPr="00A61123">
        <w:rPr>
          <w:sz w:val="32"/>
          <w:szCs w:val="32"/>
        </w:rPr>
        <w:t>t</w:t>
      </w:r>
      <w:r w:rsidR="00DF223B" w:rsidRPr="00A61123">
        <w:rPr>
          <w:sz w:val="32"/>
          <w:szCs w:val="32"/>
        </w:rPr>
        <w:t xml:space="preserve">lassen worden war, hatte </w:t>
      </w:r>
      <w:r w:rsidR="00E81D49" w:rsidRPr="00A61123">
        <w:rPr>
          <w:sz w:val="32"/>
          <w:szCs w:val="32"/>
        </w:rPr>
        <w:t xml:space="preserve">Minster </w:t>
      </w:r>
      <w:r w:rsidR="00E81D49" w:rsidRPr="00A61123">
        <w:rPr>
          <w:b/>
          <w:sz w:val="32"/>
          <w:szCs w:val="32"/>
          <w:u w:val="single"/>
        </w:rPr>
        <w:t>in Duisburg</w:t>
      </w:r>
      <w:r w:rsidR="00E81D49" w:rsidRPr="00A61123">
        <w:rPr>
          <w:sz w:val="32"/>
          <w:szCs w:val="32"/>
        </w:rPr>
        <w:t xml:space="preserve"> seit Mitte 1916 die o</w:t>
      </w:r>
      <w:r w:rsidR="00E81D49" w:rsidRPr="00A61123">
        <w:rPr>
          <w:sz w:val="32"/>
          <w:szCs w:val="32"/>
        </w:rPr>
        <w:t>p</w:t>
      </w:r>
      <w:r w:rsidR="00E81D49" w:rsidRPr="00A61123">
        <w:rPr>
          <w:sz w:val="32"/>
          <w:szCs w:val="32"/>
        </w:rPr>
        <w:t>positionelle Zeitung „Der Kampf“ herausgegeben, in der Mitgliede</w:t>
      </w:r>
      <w:r w:rsidR="00EE797E" w:rsidRPr="00A61123">
        <w:rPr>
          <w:sz w:val="32"/>
          <w:szCs w:val="32"/>
        </w:rPr>
        <w:t>r</w:t>
      </w:r>
      <w:r w:rsidR="00E81D49" w:rsidRPr="00A61123">
        <w:rPr>
          <w:sz w:val="32"/>
          <w:szCs w:val="32"/>
        </w:rPr>
        <w:t xml:space="preserve"> der Spartakusgruppe wie Rosa Luxemburg publizier</w:t>
      </w:r>
      <w:r w:rsidR="00DF223B" w:rsidRPr="00A61123">
        <w:rPr>
          <w:sz w:val="32"/>
          <w:szCs w:val="32"/>
        </w:rPr>
        <w:t>t</w:t>
      </w:r>
      <w:r w:rsidR="00E81D49" w:rsidRPr="00A61123">
        <w:rPr>
          <w:sz w:val="32"/>
          <w:szCs w:val="32"/>
        </w:rPr>
        <w:t xml:space="preserve"> </w:t>
      </w:r>
      <w:r w:rsidR="00DF223B" w:rsidRPr="00A61123">
        <w:rPr>
          <w:sz w:val="32"/>
          <w:szCs w:val="32"/>
        </w:rPr>
        <w:t>haben</w:t>
      </w:r>
      <w:r w:rsidR="00E81D49" w:rsidRPr="00A61123">
        <w:rPr>
          <w:sz w:val="32"/>
          <w:szCs w:val="32"/>
        </w:rPr>
        <w:t>. Auße</w:t>
      </w:r>
      <w:r w:rsidR="00E81D49" w:rsidRPr="00A61123">
        <w:rPr>
          <w:sz w:val="32"/>
          <w:szCs w:val="32"/>
        </w:rPr>
        <w:t>r</w:t>
      </w:r>
      <w:r w:rsidR="00E81D49" w:rsidRPr="00A61123">
        <w:rPr>
          <w:sz w:val="32"/>
          <w:szCs w:val="32"/>
        </w:rPr>
        <w:t>dem hatte er am Niederrhein ein Netzwerk von linken S</w:t>
      </w:r>
      <w:r w:rsidR="00C51786" w:rsidRPr="00A61123">
        <w:rPr>
          <w:sz w:val="32"/>
          <w:szCs w:val="32"/>
        </w:rPr>
        <w:t>PD-Mitgliedern</w:t>
      </w:r>
      <w:r w:rsidR="00E81D49" w:rsidRPr="00A61123">
        <w:rPr>
          <w:sz w:val="32"/>
          <w:szCs w:val="32"/>
        </w:rPr>
        <w:t xml:space="preserve"> aufgebaut, die sowohl die Zeitung wie </w:t>
      </w:r>
      <w:r w:rsidR="00DF223B" w:rsidRPr="00A61123">
        <w:rPr>
          <w:sz w:val="32"/>
          <w:szCs w:val="32"/>
        </w:rPr>
        <w:t xml:space="preserve">auch </w:t>
      </w:r>
      <w:r w:rsidR="00E81D49" w:rsidRPr="00A61123">
        <w:rPr>
          <w:sz w:val="32"/>
          <w:szCs w:val="32"/>
        </w:rPr>
        <w:t>Spartaku</w:t>
      </w:r>
      <w:r w:rsidR="00E81D49" w:rsidRPr="00A61123">
        <w:rPr>
          <w:sz w:val="32"/>
          <w:szCs w:val="32"/>
        </w:rPr>
        <w:t>s</w:t>
      </w:r>
      <w:r w:rsidR="00E81D49" w:rsidRPr="00A61123">
        <w:rPr>
          <w:sz w:val="32"/>
          <w:szCs w:val="32"/>
        </w:rPr>
        <w:t xml:space="preserve">flugblätter </w:t>
      </w:r>
      <w:r w:rsidR="00B8101E" w:rsidRPr="00A61123">
        <w:rPr>
          <w:sz w:val="32"/>
          <w:szCs w:val="32"/>
        </w:rPr>
        <w:t>verbreiteten</w:t>
      </w:r>
      <w:r w:rsidR="00E81D49" w:rsidRPr="00A61123">
        <w:rPr>
          <w:sz w:val="32"/>
          <w:szCs w:val="32"/>
        </w:rPr>
        <w:t xml:space="preserve">. </w:t>
      </w:r>
      <w:r w:rsidR="00DF223B" w:rsidRPr="00A61123">
        <w:rPr>
          <w:sz w:val="32"/>
          <w:szCs w:val="32"/>
        </w:rPr>
        <w:t>Diese intensive Antikriegsarbeit war den ka</w:t>
      </w:r>
      <w:r w:rsidR="00DF223B" w:rsidRPr="00A61123">
        <w:rPr>
          <w:sz w:val="32"/>
          <w:szCs w:val="32"/>
        </w:rPr>
        <w:t>i</w:t>
      </w:r>
      <w:r w:rsidR="00DF223B" w:rsidRPr="00A61123">
        <w:rPr>
          <w:sz w:val="32"/>
          <w:szCs w:val="32"/>
        </w:rPr>
        <w:t xml:space="preserve">serlichen Autoritäten natürlich ein Dorn im Auge. </w:t>
      </w:r>
      <w:r w:rsidR="00B8101E" w:rsidRPr="00A61123">
        <w:rPr>
          <w:sz w:val="32"/>
          <w:szCs w:val="32"/>
        </w:rPr>
        <w:t xml:space="preserve">Eine strafweise Einberufung zum Heer war die Folge, der er sich durch Flucht nach Holland am 31. März 1917 entzog. </w:t>
      </w:r>
    </w:p>
    <w:p w:rsidR="00B8101E" w:rsidRPr="00A61123" w:rsidRDefault="00B8101E">
      <w:pPr>
        <w:rPr>
          <w:sz w:val="32"/>
          <w:szCs w:val="32"/>
        </w:rPr>
      </w:pPr>
    </w:p>
    <w:p w:rsidR="000F4EC0" w:rsidRPr="00A61123" w:rsidRDefault="009F4EF7">
      <w:pPr>
        <w:rPr>
          <w:sz w:val="32"/>
          <w:szCs w:val="32"/>
        </w:rPr>
      </w:pPr>
      <w:r w:rsidRPr="00A61123">
        <w:rPr>
          <w:sz w:val="32"/>
          <w:szCs w:val="32"/>
        </w:rPr>
        <w:t>Hier nahm er außer zur Sch</w:t>
      </w:r>
      <w:r w:rsidR="001C78BB" w:rsidRPr="00A61123">
        <w:rPr>
          <w:sz w:val="32"/>
          <w:szCs w:val="32"/>
        </w:rPr>
        <w:t>oe</w:t>
      </w:r>
      <w:r w:rsidRPr="00A61123">
        <w:rPr>
          <w:sz w:val="32"/>
          <w:szCs w:val="32"/>
        </w:rPr>
        <w:t xml:space="preserve">nbeck-Gruppe sofort Kontakt zu den holländischen Linksradikalen </w:t>
      </w:r>
      <w:r w:rsidR="001C78BB" w:rsidRPr="00A61123">
        <w:rPr>
          <w:sz w:val="32"/>
          <w:szCs w:val="32"/>
        </w:rPr>
        <w:t xml:space="preserve">David </w:t>
      </w:r>
      <w:r w:rsidRPr="00A61123">
        <w:rPr>
          <w:sz w:val="32"/>
          <w:szCs w:val="32"/>
        </w:rPr>
        <w:t xml:space="preserve">Wijnkoop, </w:t>
      </w:r>
      <w:r w:rsidR="001C78BB" w:rsidRPr="00A61123">
        <w:rPr>
          <w:sz w:val="32"/>
          <w:szCs w:val="32"/>
        </w:rPr>
        <w:t xml:space="preserve">Anton </w:t>
      </w:r>
      <w:proofErr w:type="spellStart"/>
      <w:r w:rsidRPr="00A61123">
        <w:rPr>
          <w:sz w:val="32"/>
          <w:szCs w:val="32"/>
        </w:rPr>
        <w:t>Pannekoek</w:t>
      </w:r>
      <w:proofErr w:type="spellEnd"/>
      <w:r w:rsidRPr="00A61123">
        <w:rPr>
          <w:sz w:val="32"/>
          <w:szCs w:val="32"/>
        </w:rPr>
        <w:t xml:space="preserve">, </w:t>
      </w:r>
      <w:r w:rsidR="001C78BB" w:rsidRPr="00A61123">
        <w:rPr>
          <w:sz w:val="32"/>
          <w:szCs w:val="32"/>
        </w:rPr>
        <w:t xml:space="preserve">Henriette </w:t>
      </w:r>
      <w:r w:rsidRPr="00A61123">
        <w:rPr>
          <w:sz w:val="32"/>
          <w:szCs w:val="32"/>
        </w:rPr>
        <w:t xml:space="preserve">Roland-Holst und </w:t>
      </w:r>
      <w:r w:rsidR="00B75FCE" w:rsidRPr="00A61123">
        <w:rPr>
          <w:sz w:val="32"/>
          <w:szCs w:val="32"/>
        </w:rPr>
        <w:t xml:space="preserve">Willem van </w:t>
      </w:r>
      <w:proofErr w:type="spellStart"/>
      <w:r w:rsidRPr="00A61123">
        <w:rPr>
          <w:sz w:val="32"/>
          <w:szCs w:val="32"/>
        </w:rPr>
        <w:t>Ravestijn</w:t>
      </w:r>
      <w:proofErr w:type="spellEnd"/>
      <w:r w:rsidRPr="00A61123">
        <w:rPr>
          <w:sz w:val="32"/>
          <w:szCs w:val="32"/>
        </w:rPr>
        <w:t xml:space="preserve"> auf, die </w:t>
      </w:r>
      <w:r w:rsidR="008F47C3" w:rsidRPr="00A61123">
        <w:rPr>
          <w:sz w:val="32"/>
          <w:szCs w:val="32"/>
        </w:rPr>
        <w:t xml:space="preserve">sich </w:t>
      </w:r>
      <w:r w:rsidRPr="00A61123">
        <w:rPr>
          <w:sz w:val="32"/>
          <w:szCs w:val="32"/>
        </w:rPr>
        <w:t xml:space="preserve">1908 </w:t>
      </w:r>
      <w:r w:rsidR="008F47C3" w:rsidRPr="00A61123">
        <w:rPr>
          <w:sz w:val="32"/>
          <w:szCs w:val="32"/>
        </w:rPr>
        <w:t>aus der großen Sozialdemokratischen Arbeiter Partei (S.D.</w:t>
      </w:r>
      <w:r w:rsidR="00802860" w:rsidRPr="00A61123">
        <w:rPr>
          <w:sz w:val="32"/>
          <w:szCs w:val="32"/>
        </w:rPr>
        <w:t xml:space="preserve">A.P) gelöst,  </w:t>
      </w:r>
      <w:r w:rsidRPr="00A61123">
        <w:rPr>
          <w:sz w:val="32"/>
          <w:szCs w:val="32"/>
        </w:rPr>
        <w:t xml:space="preserve">eine  eigene </w:t>
      </w:r>
      <w:r w:rsidR="008F47C3" w:rsidRPr="00A61123">
        <w:rPr>
          <w:sz w:val="32"/>
          <w:szCs w:val="32"/>
        </w:rPr>
        <w:t xml:space="preserve">linksradikale </w:t>
      </w:r>
      <w:r w:rsidRPr="00A61123">
        <w:rPr>
          <w:sz w:val="32"/>
          <w:szCs w:val="32"/>
        </w:rPr>
        <w:t>Organisation, die S.D.P. (Sozial Demokrat</w:t>
      </w:r>
      <w:r w:rsidRPr="00A61123">
        <w:rPr>
          <w:sz w:val="32"/>
          <w:szCs w:val="32"/>
        </w:rPr>
        <w:t>i</w:t>
      </w:r>
      <w:r w:rsidRPr="00A61123">
        <w:rPr>
          <w:sz w:val="32"/>
          <w:szCs w:val="32"/>
        </w:rPr>
        <w:t xml:space="preserve">sche Partei) gegründet hatten und eine eigene Zeitung „De </w:t>
      </w:r>
      <w:proofErr w:type="spellStart"/>
      <w:r w:rsidRPr="00A61123">
        <w:rPr>
          <w:sz w:val="32"/>
          <w:szCs w:val="32"/>
        </w:rPr>
        <w:t>Tribune</w:t>
      </w:r>
      <w:proofErr w:type="spellEnd"/>
      <w:r w:rsidRPr="00A61123">
        <w:rPr>
          <w:sz w:val="32"/>
          <w:szCs w:val="32"/>
        </w:rPr>
        <w:t>“ herausgaben</w:t>
      </w:r>
      <w:r w:rsidR="000F4EC0" w:rsidRPr="00A61123">
        <w:rPr>
          <w:sz w:val="32"/>
          <w:szCs w:val="32"/>
        </w:rPr>
        <w:t xml:space="preserve"> </w:t>
      </w:r>
      <w:r w:rsidR="000F4EC0" w:rsidRPr="00A61123">
        <w:rPr>
          <w:color w:val="FF0000"/>
          <w:sz w:val="32"/>
          <w:szCs w:val="32"/>
        </w:rPr>
        <w:t xml:space="preserve">[P, De </w:t>
      </w:r>
      <w:proofErr w:type="spellStart"/>
      <w:r w:rsidR="000F4EC0" w:rsidRPr="00A61123">
        <w:rPr>
          <w:color w:val="FF0000"/>
          <w:sz w:val="32"/>
          <w:szCs w:val="32"/>
        </w:rPr>
        <w:t>Tribune</w:t>
      </w:r>
      <w:proofErr w:type="spellEnd"/>
      <w:r w:rsidR="000F4EC0" w:rsidRPr="00A61123">
        <w:rPr>
          <w:color w:val="FF0000"/>
          <w:sz w:val="32"/>
          <w:szCs w:val="32"/>
        </w:rPr>
        <w:t>]</w:t>
      </w:r>
      <w:r w:rsidR="00802860" w:rsidRPr="00A61123">
        <w:rPr>
          <w:sz w:val="32"/>
          <w:szCs w:val="32"/>
        </w:rPr>
        <w:t xml:space="preserve">, </w:t>
      </w:r>
      <w:r w:rsidR="00E3206F" w:rsidRPr="00A61123">
        <w:rPr>
          <w:sz w:val="32"/>
          <w:szCs w:val="32"/>
        </w:rPr>
        <w:t xml:space="preserve">wobei die neue Partei </w:t>
      </w:r>
      <w:r w:rsidR="00802860" w:rsidRPr="00A61123">
        <w:rPr>
          <w:sz w:val="32"/>
          <w:szCs w:val="32"/>
        </w:rPr>
        <w:t>ziemlich lange Mitglieder schwach war</w:t>
      </w:r>
      <w:r w:rsidR="00E3206F" w:rsidRPr="00A61123">
        <w:rPr>
          <w:sz w:val="32"/>
          <w:szCs w:val="32"/>
        </w:rPr>
        <w:t>.</w:t>
      </w:r>
      <w:r w:rsidRPr="00A61123">
        <w:rPr>
          <w:sz w:val="32"/>
          <w:szCs w:val="32"/>
        </w:rPr>
        <w:t xml:space="preserve"> </w:t>
      </w:r>
      <w:r w:rsidR="00793F75">
        <w:rPr>
          <w:sz w:val="32"/>
          <w:szCs w:val="32"/>
        </w:rPr>
        <w:t>Die Mitglieder d</w:t>
      </w:r>
      <w:r w:rsidR="00B75FCE" w:rsidRPr="00A61123">
        <w:rPr>
          <w:sz w:val="32"/>
          <w:szCs w:val="32"/>
        </w:rPr>
        <w:t>iese</w:t>
      </w:r>
      <w:r w:rsidR="00793F75">
        <w:rPr>
          <w:sz w:val="32"/>
          <w:szCs w:val="32"/>
        </w:rPr>
        <w:t>r</w:t>
      </w:r>
      <w:r w:rsidR="00B75FCE" w:rsidRPr="00A61123">
        <w:rPr>
          <w:sz w:val="32"/>
          <w:szCs w:val="32"/>
        </w:rPr>
        <w:t xml:space="preserve"> Gruppe wurde</w:t>
      </w:r>
      <w:r w:rsidR="00793F75">
        <w:rPr>
          <w:sz w:val="32"/>
          <w:szCs w:val="32"/>
        </w:rPr>
        <w:t>n</w:t>
      </w:r>
      <w:r w:rsidR="00B75FCE" w:rsidRPr="00A61123">
        <w:rPr>
          <w:sz w:val="32"/>
          <w:szCs w:val="32"/>
        </w:rPr>
        <w:t xml:space="preserve"> nach der Zeitung auch häufig </w:t>
      </w:r>
      <w:r w:rsidR="00B01A59" w:rsidRPr="00A61123">
        <w:rPr>
          <w:sz w:val="32"/>
          <w:szCs w:val="32"/>
        </w:rPr>
        <w:t>Tribunisten</w:t>
      </w:r>
      <w:r w:rsidR="00792066" w:rsidRPr="00A61123">
        <w:rPr>
          <w:sz w:val="32"/>
          <w:szCs w:val="32"/>
        </w:rPr>
        <w:t xml:space="preserve"> </w:t>
      </w:r>
      <w:r w:rsidR="00B75FCE" w:rsidRPr="00A61123">
        <w:rPr>
          <w:sz w:val="32"/>
          <w:szCs w:val="32"/>
        </w:rPr>
        <w:t xml:space="preserve">genannt. </w:t>
      </w:r>
      <w:r w:rsidRPr="00A61123">
        <w:rPr>
          <w:sz w:val="32"/>
          <w:szCs w:val="32"/>
        </w:rPr>
        <w:t xml:space="preserve">Mit deren </w:t>
      </w:r>
      <w:r w:rsidR="000F4EC0" w:rsidRPr="00A61123">
        <w:rPr>
          <w:sz w:val="32"/>
          <w:szCs w:val="32"/>
        </w:rPr>
        <w:t xml:space="preserve">technischer und finanzieller </w:t>
      </w:r>
      <w:r w:rsidRPr="00A61123">
        <w:rPr>
          <w:sz w:val="32"/>
          <w:szCs w:val="32"/>
        </w:rPr>
        <w:t xml:space="preserve">Hilfe </w:t>
      </w:r>
      <w:r w:rsidR="003D4B68" w:rsidRPr="00A61123">
        <w:rPr>
          <w:sz w:val="32"/>
          <w:szCs w:val="32"/>
        </w:rPr>
        <w:t xml:space="preserve">– Druck bei der </w:t>
      </w:r>
      <w:proofErr w:type="spellStart"/>
      <w:r w:rsidR="003D4B68" w:rsidRPr="00A61123">
        <w:rPr>
          <w:sz w:val="32"/>
          <w:szCs w:val="32"/>
        </w:rPr>
        <w:t>Tribune</w:t>
      </w:r>
      <w:proofErr w:type="spellEnd"/>
      <w:r w:rsidR="003D4B68" w:rsidRPr="00A61123">
        <w:rPr>
          <w:sz w:val="32"/>
          <w:szCs w:val="32"/>
        </w:rPr>
        <w:t xml:space="preserve"> - </w:t>
      </w:r>
      <w:r w:rsidRPr="00A61123">
        <w:rPr>
          <w:sz w:val="32"/>
          <w:szCs w:val="32"/>
        </w:rPr>
        <w:t>konnte Minster s</w:t>
      </w:r>
      <w:r w:rsidR="00B8101E" w:rsidRPr="00A61123">
        <w:rPr>
          <w:sz w:val="32"/>
          <w:szCs w:val="32"/>
        </w:rPr>
        <w:t xml:space="preserve">chon am 28. April 1917 </w:t>
      </w:r>
      <w:r w:rsidR="009D3418" w:rsidRPr="00A61123">
        <w:rPr>
          <w:sz w:val="32"/>
          <w:szCs w:val="32"/>
        </w:rPr>
        <w:t xml:space="preserve">ein revolutionär-sozialistisches Wochenblatt </w:t>
      </w:r>
      <w:r w:rsidRPr="00A61123">
        <w:rPr>
          <w:sz w:val="32"/>
          <w:szCs w:val="32"/>
        </w:rPr>
        <w:t xml:space="preserve">in </w:t>
      </w:r>
      <w:r w:rsidRPr="00A61123">
        <w:rPr>
          <w:sz w:val="32"/>
          <w:szCs w:val="32"/>
        </w:rPr>
        <w:lastRenderedPageBreak/>
        <w:t xml:space="preserve">deutscher Sprache </w:t>
      </w:r>
      <w:r w:rsidR="009D3418" w:rsidRPr="00A61123">
        <w:rPr>
          <w:sz w:val="32"/>
          <w:szCs w:val="32"/>
        </w:rPr>
        <w:t>herausbringen, d</w:t>
      </w:r>
      <w:r w:rsidRPr="00A61123">
        <w:rPr>
          <w:sz w:val="32"/>
          <w:szCs w:val="32"/>
        </w:rPr>
        <w:t xml:space="preserve">em </w:t>
      </w:r>
      <w:r w:rsidR="009D3418" w:rsidRPr="00A61123">
        <w:rPr>
          <w:sz w:val="32"/>
          <w:szCs w:val="32"/>
        </w:rPr>
        <w:t>er wie in Duisburg den N</w:t>
      </w:r>
      <w:r w:rsidR="009D3418" w:rsidRPr="00A61123">
        <w:rPr>
          <w:sz w:val="32"/>
          <w:szCs w:val="32"/>
        </w:rPr>
        <w:t>a</w:t>
      </w:r>
      <w:r w:rsidR="009D3418" w:rsidRPr="00A61123">
        <w:rPr>
          <w:sz w:val="32"/>
          <w:szCs w:val="32"/>
        </w:rPr>
        <w:t xml:space="preserve">men „Der Kampf“ gab. Hier konnte er </w:t>
      </w:r>
      <w:r w:rsidRPr="00A61123">
        <w:rPr>
          <w:sz w:val="32"/>
          <w:szCs w:val="32"/>
        </w:rPr>
        <w:t>nun</w:t>
      </w:r>
      <w:r w:rsidR="009D3418" w:rsidRPr="00A61123">
        <w:rPr>
          <w:sz w:val="32"/>
          <w:szCs w:val="32"/>
        </w:rPr>
        <w:t xml:space="preserve"> frei ohne Beeinträchtigung durch eine </w:t>
      </w:r>
      <w:r w:rsidR="0072346A" w:rsidRPr="00A61123">
        <w:rPr>
          <w:sz w:val="32"/>
          <w:szCs w:val="32"/>
        </w:rPr>
        <w:t>deutsche Zensur den Slogan „Frieden! Freiheit! Brot!“, den die Spartakusgruppe  in Deutschland auf ihren illegalen Flugblä</w:t>
      </w:r>
      <w:r w:rsidR="0072346A" w:rsidRPr="00A61123">
        <w:rPr>
          <w:sz w:val="32"/>
          <w:szCs w:val="32"/>
        </w:rPr>
        <w:t>t</w:t>
      </w:r>
      <w:r w:rsidR="0072346A" w:rsidRPr="00A61123">
        <w:rPr>
          <w:sz w:val="32"/>
          <w:szCs w:val="32"/>
        </w:rPr>
        <w:t xml:space="preserve">tern häufig verwendete, als Leitfaden nehmen und </w:t>
      </w:r>
      <w:r w:rsidR="0074790D" w:rsidRPr="00A61123">
        <w:rPr>
          <w:sz w:val="32"/>
          <w:szCs w:val="32"/>
        </w:rPr>
        <w:t xml:space="preserve">die Beendigung des Krieges durch eine Revolution in Deutschland </w:t>
      </w:r>
      <w:r w:rsidR="0072346A" w:rsidRPr="00A61123">
        <w:rPr>
          <w:sz w:val="32"/>
          <w:szCs w:val="32"/>
        </w:rPr>
        <w:t xml:space="preserve">propagieren. Die </w:t>
      </w:r>
      <w:r w:rsidR="00C16049" w:rsidRPr="00A61123">
        <w:rPr>
          <w:sz w:val="32"/>
          <w:szCs w:val="32"/>
        </w:rPr>
        <w:t>wöchentlich</w:t>
      </w:r>
      <w:r w:rsidR="00B01A59" w:rsidRPr="00A61123">
        <w:rPr>
          <w:sz w:val="32"/>
          <w:szCs w:val="32"/>
        </w:rPr>
        <w:t xml:space="preserve"> erscheinende Zeitung </w:t>
      </w:r>
      <w:r w:rsidR="0072346A" w:rsidRPr="00A61123">
        <w:rPr>
          <w:sz w:val="32"/>
          <w:szCs w:val="32"/>
        </w:rPr>
        <w:t xml:space="preserve">hatte </w:t>
      </w:r>
      <w:r w:rsidR="00A55B57" w:rsidRPr="00A61123">
        <w:rPr>
          <w:sz w:val="32"/>
          <w:szCs w:val="32"/>
        </w:rPr>
        <w:t>eine</w:t>
      </w:r>
      <w:r w:rsidR="0072346A" w:rsidRPr="00A61123">
        <w:rPr>
          <w:sz w:val="32"/>
          <w:szCs w:val="32"/>
        </w:rPr>
        <w:t xml:space="preserve"> Auflage von </w:t>
      </w:r>
      <w:r w:rsidR="006A7F38">
        <w:rPr>
          <w:sz w:val="32"/>
          <w:szCs w:val="32"/>
        </w:rPr>
        <w:t xml:space="preserve">zunächst </w:t>
      </w:r>
      <w:r w:rsidR="0072346A" w:rsidRPr="00A61123">
        <w:rPr>
          <w:sz w:val="32"/>
          <w:szCs w:val="32"/>
        </w:rPr>
        <w:t>1900</w:t>
      </w:r>
      <w:r w:rsidR="00A55B57" w:rsidRPr="00A61123">
        <w:rPr>
          <w:sz w:val="32"/>
          <w:szCs w:val="32"/>
        </w:rPr>
        <w:t xml:space="preserve">, </w:t>
      </w:r>
      <w:r w:rsidR="006A7F38">
        <w:rPr>
          <w:sz w:val="32"/>
          <w:szCs w:val="32"/>
        </w:rPr>
        <w:t>später 7900</w:t>
      </w:r>
      <w:r w:rsidR="005960F3">
        <w:rPr>
          <w:sz w:val="32"/>
          <w:szCs w:val="32"/>
        </w:rPr>
        <w:t xml:space="preserve">, </w:t>
      </w:r>
      <w:r w:rsidR="006A7F38">
        <w:rPr>
          <w:sz w:val="32"/>
          <w:szCs w:val="32"/>
        </w:rPr>
        <w:t xml:space="preserve"> </w:t>
      </w:r>
      <w:r w:rsidR="00A55B57" w:rsidRPr="00A61123">
        <w:rPr>
          <w:sz w:val="32"/>
          <w:szCs w:val="32"/>
        </w:rPr>
        <w:t xml:space="preserve">wurde vor allem </w:t>
      </w:r>
      <w:r w:rsidR="000F4EC0" w:rsidRPr="00A61123">
        <w:rPr>
          <w:sz w:val="32"/>
          <w:szCs w:val="32"/>
        </w:rPr>
        <w:t>an deutsche Deserteure</w:t>
      </w:r>
      <w:r w:rsidR="00A55B57" w:rsidRPr="00A61123">
        <w:rPr>
          <w:sz w:val="32"/>
          <w:szCs w:val="32"/>
        </w:rPr>
        <w:t xml:space="preserve"> ve</w:t>
      </w:r>
      <w:r w:rsidR="00A55B57" w:rsidRPr="00A61123">
        <w:rPr>
          <w:sz w:val="32"/>
          <w:szCs w:val="32"/>
        </w:rPr>
        <w:t>r</w:t>
      </w:r>
      <w:r w:rsidR="00A55B57" w:rsidRPr="00A61123">
        <w:rPr>
          <w:sz w:val="32"/>
          <w:szCs w:val="32"/>
        </w:rPr>
        <w:t>kauft,</w:t>
      </w:r>
      <w:r w:rsidR="000F4EC0" w:rsidRPr="00A61123">
        <w:rPr>
          <w:sz w:val="32"/>
          <w:szCs w:val="32"/>
        </w:rPr>
        <w:t xml:space="preserve"> aber auch an andere Deutschsprechende, ob Holländer  oder andere Nationalitäten. </w:t>
      </w:r>
      <w:r w:rsidR="00A55B57" w:rsidRPr="00A61123">
        <w:rPr>
          <w:sz w:val="32"/>
          <w:szCs w:val="32"/>
        </w:rPr>
        <w:t>Im Laufe der  nächsten Monate wurde auch ein Schmuggel nach Deutschland</w:t>
      </w:r>
      <w:r w:rsidR="004E60CD" w:rsidRPr="00A61123">
        <w:rPr>
          <w:sz w:val="32"/>
          <w:szCs w:val="32"/>
        </w:rPr>
        <w:t xml:space="preserve">, vor allem </w:t>
      </w:r>
      <w:r w:rsidR="00786E92" w:rsidRPr="00A61123">
        <w:rPr>
          <w:sz w:val="32"/>
          <w:szCs w:val="32"/>
        </w:rPr>
        <w:t>in die niederrheinischen Gebiete</w:t>
      </w:r>
      <w:r w:rsidR="00A55B57" w:rsidRPr="00A61123">
        <w:rPr>
          <w:sz w:val="32"/>
          <w:szCs w:val="32"/>
        </w:rPr>
        <w:t xml:space="preserve">, organisiert. </w:t>
      </w:r>
      <w:r w:rsidR="004E60CD" w:rsidRPr="00A61123">
        <w:rPr>
          <w:sz w:val="32"/>
          <w:szCs w:val="32"/>
        </w:rPr>
        <w:t xml:space="preserve"> </w:t>
      </w:r>
    </w:p>
    <w:p w:rsidR="000F4EC0" w:rsidRPr="00A61123" w:rsidRDefault="00A55B57">
      <w:pPr>
        <w:rPr>
          <w:sz w:val="32"/>
          <w:szCs w:val="32"/>
        </w:rPr>
      </w:pPr>
      <w:r w:rsidRPr="00A61123">
        <w:rPr>
          <w:sz w:val="32"/>
          <w:szCs w:val="32"/>
        </w:rPr>
        <w:t xml:space="preserve">Die </w:t>
      </w:r>
      <w:r w:rsidR="000F4EC0" w:rsidRPr="00A61123">
        <w:rPr>
          <w:sz w:val="32"/>
          <w:szCs w:val="32"/>
        </w:rPr>
        <w:t>Sch</w:t>
      </w:r>
      <w:r w:rsidR="00E57868" w:rsidRPr="00A61123">
        <w:rPr>
          <w:sz w:val="32"/>
          <w:szCs w:val="32"/>
        </w:rPr>
        <w:t>oe</w:t>
      </w:r>
      <w:r w:rsidR="000F4EC0" w:rsidRPr="00A61123">
        <w:rPr>
          <w:sz w:val="32"/>
          <w:szCs w:val="32"/>
        </w:rPr>
        <w:t xml:space="preserve">nbeck-Gruppe </w:t>
      </w:r>
      <w:r w:rsidRPr="00A61123">
        <w:rPr>
          <w:sz w:val="32"/>
          <w:szCs w:val="32"/>
        </w:rPr>
        <w:t xml:space="preserve">leistete </w:t>
      </w:r>
      <w:r w:rsidR="000F4EC0" w:rsidRPr="00A61123">
        <w:rPr>
          <w:sz w:val="32"/>
          <w:szCs w:val="32"/>
        </w:rPr>
        <w:t>Hilfe bei Redaktion</w:t>
      </w:r>
      <w:r w:rsidRPr="00A61123">
        <w:rPr>
          <w:sz w:val="32"/>
          <w:szCs w:val="32"/>
        </w:rPr>
        <w:t xml:space="preserve">, </w:t>
      </w:r>
      <w:r w:rsidR="000F4EC0" w:rsidRPr="00A61123">
        <w:rPr>
          <w:sz w:val="32"/>
          <w:szCs w:val="32"/>
        </w:rPr>
        <w:t>Vertrieb</w:t>
      </w:r>
      <w:r w:rsidRPr="00A61123">
        <w:rPr>
          <w:sz w:val="32"/>
          <w:szCs w:val="32"/>
        </w:rPr>
        <w:t xml:space="preserve"> und Abonnentenwerbung</w:t>
      </w:r>
      <w:r w:rsidR="004A499E" w:rsidRPr="00A61123">
        <w:rPr>
          <w:sz w:val="32"/>
          <w:szCs w:val="32"/>
        </w:rPr>
        <w:t xml:space="preserve">, aber alle </w:t>
      </w:r>
      <w:r w:rsidRPr="00A61123">
        <w:rPr>
          <w:sz w:val="32"/>
          <w:szCs w:val="32"/>
        </w:rPr>
        <w:t xml:space="preserve">waren </w:t>
      </w:r>
      <w:r w:rsidR="004A499E" w:rsidRPr="00A61123">
        <w:rPr>
          <w:sz w:val="32"/>
          <w:szCs w:val="32"/>
        </w:rPr>
        <w:t>weiter</w:t>
      </w:r>
      <w:r w:rsidRPr="00A61123">
        <w:rPr>
          <w:sz w:val="32"/>
          <w:szCs w:val="32"/>
        </w:rPr>
        <w:t>hin</w:t>
      </w:r>
      <w:r w:rsidR="004A499E" w:rsidRPr="00A61123">
        <w:rPr>
          <w:sz w:val="32"/>
          <w:szCs w:val="32"/>
        </w:rPr>
        <w:t xml:space="preserve"> berufstätig bis auf </w:t>
      </w:r>
      <w:r w:rsidRPr="00A61123">
        <w:rPr>
          <w:sz w:val="32"/>
          <w:szCs w:val="32"/>
        </w:rPr>
        <w:t xml:space="preserve">den </w:t>
      </w:r>
      <w:r w:rsidR="004A499E" w:rsidRPr="00A61123">
        <w:rPr>
          <w:sz w:val="32"/>
          <w:szCs w:val="32"/>
        </w:rPr>
        <w:t xml:space="preserve">Chefredakteur </w:t>
      </w:r>
      <w:r w:rsidRPr="00A61123">
        <w:rPr>
          <w:sz w:val="32"/>
          <w:szCs w:val="32"/>
        </w:rPr>
        <w:t xml:space="preserve">Minster </w:t>
      </w:r>
      <w:r w:rsidR="004A499E" w:rsidRPr="00A61123">
        <w:rPr>
          <w:sz w:val="32"/>
          <w:szCs w:val="32"/>
        </w:rPr>
        <w:t>und wa</w:t>
      </w:r>
      <w:r w:rsidR="00B01A59" w:rsidRPr="00A61123">
        <w:rPr>
          <w:sz w:val="32"/>
          <w:szCs w:val="32"/>
        </w:rPr>
        <w:t xml:space="preserve">hrscheinlich auch  </w:t>
      </w:r>
      <w:r w:rsidR="00223B13">
        <w:rPr>
          <w:sz w:val="32"/>
          <w:szCs w:val="32"/>
        </w:rPr>
        <w:t xml:space="preserve">bis auf </w:t>
      </w:r>
      <w:r w:rsidRPr="00A61123">
        <w:rPr>
          <w:sz w:val="32"/>
          <w:szCs w:val="32"/>
        </w:rPr>
        <w:t>den</w:t>
      </w:r>
      <w:r w:rsidR="00D621C4" w:rsidRPr="00A61123">
        <w:rPr>
          <w:sz w:val="32"/>
          <w:szCs w:val="32"/>
        </w:rPr>
        <w:t xml:space="preserve"> </w:t>
      </w:r>
      <w:r w:rsidR="00B01A59" w:rsidRPr="00A61123">
        <w:rPr>
          <w:sz w:val="32"/>
          <w:szCs w:val="32"/>
        </w:rPr>
        <w:t>Abonnentenwe</w:t>
      </w:r>
      <w:r w:rsidR="004A499E" w:rsidRPr="00A61123">
        <w:rPr>
          <w:sz w:val="32"/>
          <w:szCs w:val="32"/>
        </w:rPr>
        <w:t>rber</w:t>
      </w:r>
      <w:r w:rsidR="00D621C4" w:rsidRPr="00A61123">
        <w:rPr>
          <w:sz w:val="32"/>
          <w:szCs w:val="32"/>
        </w:rPr>
        <w:t>.</w:t>
      </w:r>
    </w:p>
    <w:p w:rsidR="004E60CD" w:rsidRPr="00A61123" w:rsidRDefault="004E60CD">
      <w:pPr>
        <w:rPr>
          <w:sz w:val="32"/>
          <w:szCs w:val="32"/>
        </w:rPr>
      </w:pPr>
    </w:p>
    <w:p w:rsidR="00240077" w:rsidRPr="00A61123" w:rsidRDefault="00EC6940">
      <w:pPr>
        <w:rPr>
          <w:sz w:val="32"/>
          <w:szCs w:val="32"/>
        </w:rPr>
      </w:pPr>
      <w:r w:rsidRPr="00A61123">
        <w:rPr>
          <w:sz w:val="32"/>
          <w:szCs w:val="32"/>
        </w:rPr>
        <w:t>Minster beschränkte sich nicht</w:t>
      </w:r>
      <w:r w:rsidR="00D621C4" w:rsidRPr="00A61123">
        <w:rPr>
          <w:sz w:val="32"/>
          <w:szCs w:val="32"/>
        </w:rPr>
        <w:t xml:space="preserve"> nur auf die Zeitungsherausgabe, wie die deutsche m</w:t>
      </w:r>
      <w:r w:rsidR="0074790D" w:rsidRPr="00A61123">
        <w:rPr>
          <w:sz w:val="32"/>
          <w:szCs w:val="32"/>
        </w:rPr>
        <w:t>ilitärische Abwehr</w:t>
      </w:r>
      <w:r w:rsidR="00D621C4" w:rsidRPr="00A61123">
        <w:rPr>
          <w:sz w:val="32"/>
          <w:szCs w:val="32"/>
        </w:rPr>
        <w:t xml:space="preserve"> berichtete</w:t>
      </w:r>
      <w:r w:rsidR="0074790D" w:rsidRPr="00A61123">
        <w:rPr>
          <w:sz w:val="32"/>
          <w:szCs w:val="32"/>
        </w:rPr>
        <w:t xml:space="preserve">: </w:t>
      </w:r>
      <w:r w:rsidRPr="00A61123">
        <w:rPr>
          <w:sz w:val="32"/>
          <w:szCs w:val="32"/>
        </w:rPr>
        <w:t>„In kurzer Zeit gelang es Minster, kraft seiner besonderen Begabung als politischer Schriftste</w:t>
      </w:r>
      <w:r w:rsidRPr="00A61123">
        <w:rPr>
          <w:sz w:val="32"/>
          <w:szCs w:val="32"/>
        </w:rPr>
        <w:t>l</w:t>
      </w:r>
      <w:r w:rsidRPr="00A61123">
        <w:rPr>
          <w:sz w:val="32"/>
          <w:szCs w:val="32"/>
        </w:rPr>
        <w:t>le</w:t>
      </w:r>
      <w:r w:rsidR="00EA3F9D">
        <w:rPr>
          <w:sz w:val="32"/>
          <w:szCs w:val="32"/>
        </w:rPr>
        <w:t>r</w:t>
      </w:r>
      <w:r w:rsidRPr="00A61123">
        <w:rPr>
          <w:sz w:val="32"/>
          <w:szCs w:val="32"/>
        </w:rPr>
        <w:t>, Redner und Organisator die Gegensätze, die unter den verschi</w:t>
      </w:r>
      <w:r w:rsidRPr="00A61123">
        <w:rPr>
          <w:sz w:val="32"/>
          <w:szCs w:val="32"/>
        </w:rPr>
        <w:t>e</w:t>
      </w:r>
      <w:r w:rsidRPr="00A61123">
        <w:rPr>
          <w:sz w:val="32"/>
          <w:szCs w:val="32"/>
        </w:rPr>
        <w:t xml:space="preserve">denen revolutionären </w:t>
      </w:r>
      <w:r w:rsidR="00EE797E" w:rsidRPr="00A61123">
        <w:rPr>
          <w:sz w:val="32"/>
          <w:szCs w:val="32"/>
        </w:rPr>
        <w:t xml:space="preserve">Gruppen </w:t>
      </w:r>
      <w:r w:rsidRPr="00A61123">
        <w:rPr>
          <w:sz w:val="32"/>
          <w:szCs w:val="32"/>
        </w:rPr>
        <w:t>in Holland bestanden, auszugleichen und ihre Kräfte zu einheit</w:t>
      </w:r>
      <w:r w:rsidR="00EE797E" w:rsidRPr="00A61123">
        <w:rPr>
          <w:sz w:val="32"/>
          <w:szCs w:val="32"/>
        </w:rPr>
        <w:t>lich geführtem</w:t>
      </w:r>
      <w:r w:rsidRPr="00A61123">
        <w:rPr>
          <w:sz w:val="32"/>
          <w:szCs w:val="32"/>
        </w:rPr>
        <w:t xml:space="preserve"> hartnäckigen Kampf gegen die innere deutsche Front zu sammeln.“ Dazu veranstaltete er in den verschiedenen holländischen Regionen Versammlung</w:t>
      </w:r>
      <w:r w:rsidR="00240077" w:rsidRPr="00A61123">
        <w:rPr>
          <w:sz w:val="32"/>
          <w:szCs w:val="32"/>
        </w:rPr>
        <w:t>en</w:t>
      </w:r>
      <w:r w:rsidRPr="00A61123">
        <w:rPr>
          <w:sz w:val="32"/>
          <w:szCs w:val="32"/>
        </w:rPr>
        <w:t xml:space="preserve"> einer Vere</w:t>
      </w:r>
      <w:r w:rsidRPr="00A61123">
        <w:rPr>
          <w:sz w:val="32"/>
          <w:szCs w:val="32"/>
        </w:rPr>
        <w:t>i</w:t>
      </w:r>
      <w:r w:rsidRPr="00A61123">
        <w:rPr>
          <w:sz w:val="32"/>
          <w:szCs w:val="32"/>
        </w:rPr>
        <w:t xml:space="preserve">nigung </w:t>
      </w:r>
      <w:r w:rsidR="00240077" w:rsidRPr="00A61123">
        <w:rPr>
          <w:sz w:val="32"/>
          <w:szCs w:val="32"/>
        </w:rPr>
        <w:t xml:space="preserve">der Leser des „Kampfes“, aus der sich eine deutsche Sektion der holländischen linksradikalen Partei S.D.P. entwickelte. So konnte </w:t>
      </w:r>
      <w:r w:rsidR="00EE797E" w:rsidRPr="00A61123">
        <w:rPr>
          <w:sz w:val="32"/>
          <w:szCs w:val="32"/>
        </w:rPr>
        <w:t xml:space="preserve">er </w:t>
      </w:r>
      <w:r w:rsidR="00240077" w:rsidRPr="00A61123">
        <w:rPr>
          <w:sz w:val="32"/>
          <w:szCs w:val="32"/>
        </w:rPr>
        <w:t xml:space="preserve">für seine Zeitung werben und auch Boten für das Schmuggeln der Zeitung und revolutionärer Flugblätter nach Deutschland gewinnen. </w:t>
      </w:r>
    </w:p>
    <w:p w:rsidR="008D57A2" w:rsidRPr="00A61123" w:rsidRDefault="008D57A2">
      <w:pPr>
        <w:rPr>
          <w:sz w:val="32"/>
          <w:szCs w:val="32"/>
        </w:rPr>
      </w:pPr>
    </w:p>
    <w:p w:rsidR="00C51786" w:rsidRPr="00A61123" w:rsidRDefault="00D621C4">
      <w:pPr>
        <w:rPr>
          <w:sz w:val="32"/>
          <w:szCs w:val="32"/>
        </w:rPr>
      </w:pPr>
      <w:r w:rsidRPr="00A61123">
        <w:rPr>
          <w:sz w:val="32"/>
          <w:szCs w:val="32"/>
        </w:rPr>
        <w:lastRenderedPageBreak/>
        <w:t>Die Bedeutung Minsters für die Revolutionierung der deutschen D</w:t>
      </w:r>
      <w:r w:rsidRPr="00A61123">
        <w:rPr>
          <w:sz w:val="32"/>
          <w:szCs w:val="32"/>
        </w:rPr>
        <w:t>e</w:t>
      </w:r>
      <w:r w:rsidRPr="00A61123">
        <w:rPr>
          <w:sz w:val="32"/>
          <w:szCs w:val="32"/>
        </w:rPr>
        <w:t xml:space="preserve">serteure schätzte die militärische Abwehr besonders hoch ein: </w:t>
      </w:r>
      <w:r w:rsidR="004E60CD" w:rsidRPr="00A61123">
        <w:rPr>
          <w:sz w:val="32"/>
          <w:szCs w:val="32"/>
        </w:rPr>
        <w:t>„</w:t>
      </w:r>
      <w:r w:rsidR="00EE797E" w:rsidRPr="00A61123">
        <w:rPr>
          <w:sz w:val="32"/>
          <w:szCs w:val="32"/>
        </w:rPr>
        <w:t>Min</w:t>
      </w:r>
      <w:r w:rsidR="00EE797E" w:rsidRPr="00A61123">
        <w:rPr>
          <w:sz w:val="32"/>
          <w:szCs w:val="32"/>
        </w:rPr>
        <w:t>s</w:t>
      </w:r>
      <w:r w:rsidR="00EE797E" w:rsidRPr="00A61123">
        <w:rPr>
          <w:sz w:val="32"/>
          <w:szCs w:val="32"/>
        </w:rPr>
        <w:t>ter</w:t>
      </w:r>
      <w:r w:rsidR="004E60CD" w:rsidRPr="00A61123">
        <w:rPr>
          <w:sz w:val="32"/>
          <w:szCs w:val="32"/>
        </w:rPr>
        <w:t xml:space="preserve">… war die leitende </w:t>
      </w:r>
      <w:r w:rsidR="008C434F" w:rsidRPr="00A61123">
        <w:rPr>
          <w:sz w:val="32"/>
          <w:szCs w:val="32"/>
        </w:rPr>
        <w:t>Persönlichkeit der gesamten revolutionären Bewegung [gemeint: der deutschsprachigen] in Holland und zweife</w:t>
      </w:r>
      <w:r w:rsidR="008C434F" w:rsidRPr="00A61123">
        <w:rPr>
          <w:sz w:val="32"/>
          <w:szCs w:val="32"/>
        </w:rPr>
        <w:t>l</w:t>
      </w:r>
      <w:r w:rsidR="008C434F" w:rsidRPr="00A61123">
        <w:rPr>
          <w:sz w:val="32"/>
          <w:szCs w:val="32"/>
        </w:rPr>
        <w:t>los der für Deutschland gefährlichste aller sich in Holland aufhalte</w:t>
      </w:r>
      <w:r w:rsidR="008C434F" w:rsidRPr="00A61123">
        <w:rPr>
          <w:sz w:val="32"/>
          <w:szCs w:val="32"/>
        </w:rPr>
        <w:t>n</w:t>
      </w:r>
      <w:r w:rsidR="008C434F" w:rsidRPr="00A61123">
        <w:rPr>
          <w:sz w:val="32"/>
          <w:szCs w:val="32"/>
        </w:rPr>
        <w:t xml:space="preserve">den Revolutionäre.“ (S.9)  </w:t>
      </w:r>
      <w:r w:rsidR="004E60CD" w:rsidRPr="00A61123">
        <w:rPr>
          <w:sz w:val="32"/>
          <w:szCs w:val="32"/>
        </w:rPr>
        <w:t xml:space="preserve"> </w:t>
      </w:r>
      <w:r w:rsidR="00EE797E" w:rsidRPr="00A61123">
        <w:rPr>
          <w:sz w:val="32"/>
          <w:szCs w:val="32"/>
        </w:rPr>
        <w:t xml:space="preserve">Kein Wunder, dass die deutsche Abwehr versuchte, ihn auszuschalten. </w:t>
      </w:r>
      <w:r w:rsidR="002D4538" w:rsidRPr="00A61123">
        <w:rPr>
          <w:sz w:val="32"/>
          <w:szCs w:val="32"/>
        </w:rPr>
        <w:t xml:space="preserve">Am 11. Dezember </w:t>
      </w:r>
      <w:r w:rsidR="00802860" w:rsidRPr="00A61123">
        <w:rPr>
          <w:sz w:val="32"/>
          <w:szCs w:val="32"/>
        </w:rPr>
        <w:t xml:space="preserve">1917 </w:t>
      </w:r>
      <w:r w:rsidR="002D4538" w:rsidRPr="00A61123">
        <w:rPr>
          <w:sz w:val="32"/>
          <w:szCs w:val="32"/>
        </w:rPr>
        <w:t>gelang es, ihn an die deutsche Grenze zu locken, dort zu entführen und auf deu</w:t>
      </w:r>
      <w:r w:rsidR="002D4538" w:rsidRPr="00A61123">
        <w:rPr>
          <w:sz w:val="32"/>
          <w:szCs w:val="32"/>
        </w:rPr>
        <w:t>t</w:t>
      </w:r>
      <w:r w:rsidR="002D4538" w:rsidRPr="00A61123">
        <w:rPr>
          <w:sz w:val="32"/>
          <w:szCs w:val="32"/>
        </w:rPr>
        <w:t xml:space="preserve">schem Boden offiziell festzunehmen. Minster wurde nicht nur </w:t>
      </w:r>
      <w:r w:rsidR="00B2265B" w:rsidRPr="00A61123">
        <w:rPr>
          <w:sz w:val="32"/>
          <w:szCs w:val="32"/>
        </w:rPr>
        <w:t xml:space="preserve">der landesverräterischen </w:t>
      </w:r>
      <w:r w:rsidR="002D4538" w:rsidRPr="00A61123">
        <w:rPr>
          <w:sz w:val="32"/>
          <w:szCs w:val="32"/>
        </w:rPr>
        <w:t xml:space="preserve">revolutionären Agitation, sondern </w:t>
      </w:r>
      <w:r w:rsidR="00B2265B" w:rsidRPr="00A61123">
        <w:rPr>
          <w:sz w:val="32"/>
          <w:szCs w:val="32"/>
        </w:rPr>
        <w:t>auch der</w:t>
      </w:r>
      <w:r w:rsidR="002D4538" w:rsidRPr="00A61123">
        <w:rPr>
          <w:sz w:val="32"/>
          <w:szCs w:val="32"/>
        </w:rPr>
        <w:t xml:space="preserve"> Z</w:t>
      </w:r>
      <w:r w:rsidR="002D4538" w:rsidRPr="00A61123">
        <w:rPr>
          <w:sz w:val="32"/>
          <w:szCs w:val="32"/>
        </w:rPr>
        <w:t>u</w:t>
      </w:r>
      <w:r w:rsidR="002D4538" w:rsidRPr="00A61123">
        <w:rPr>
          <w:sz w:val="32"/>
          <w:szCs w:val="32"/>
        </w:rPr>
        <w:t xml:space="preserve">sammenarbeit mit dem englischen Geheimdienst beschuldigt. Noch 1922 schrieb der Chef der </w:t>
      </w:r>
      <w:r w:rsidR="00802860" w:rsidRPr="00A61123">
        <w:rPr>
          <w:sz w:val="32"/>
          <w:szCs w:val="32"/>
        </w:rPr>
        <w:t xml:space="preserve">deutschen </w:t>
      </w:r>
      <w:r w:rsidR="002D4538" w:rsidRPr="00A61123">
        <w:rPr>
          <w:sz w:val="32"/>
          <w:szCs w:val="32"/>
        </w:rPr>
        <w:t>militärischen Abwehr Oberst Nicolai, dass Minster mit dem englischen Agenten Tinsley kooperiert und von ihm Geld für</w:t>
      </w:r>
      <w:r w:rsidR="00802860" w:rsidRPr="00A61123">
        <w:rPr>
          <w:sz w:val="32"/>
          <w:szCs w:val="32"/>
        </w:rPr>
        <w:t xml:space="preserve"> die Herstellung </w:t>
      </w:r>
      <w:r w:rsidR="002D4538" w:rsidRPr="00A61123">
        <w:rPr>
          <w:sz w:val="32"/>
          <w:szCs w:val="32"/>
        </w:rPr>
        <w:t>seine</w:t>
      </w:r>
      <w:r w:rsidR="00802860" w:rsidRPr="00A61123">
        <w:rPr>
          <w:sz w:val="32"/>
          <w:szCs w:val="32"/>
        </w:rPr>
        <w:t>r</w:t>
      </w:r>
      <w:r w:rsidR="002D4538" w:rsidRPr="00A61123">
        <w:rPr>
          <w:sz w:val="32"/>
          <w:szCs w:val="32"/>
        </w:rPr>
        <w:t xml:space="preserve"> Zeitung </w:t>
      </w:r>
      <w:r w:rsidR="00B2265B" w:rsidRPr="00A61123">
        <w:rPr>
          <w:sz w:val="32"/>
          <w:szCs w:val="32"/>
        </w:rPr>
        <w:t>„</w:t>
      </w:r>
      <w:r w:rsidR="002D4538" w:rsidRPr="00A61123">
        <w:rPr>
          <w:sz w:val="32"/>
          <w:szCs w:val="32"/>
        </w:rPr>
        <w:t>Der Kampf</w:t>
      </w:r>
      <w:r w:rsidR="00B2265B" w:rsidRPr="00A61123">
        <w:rPr>
          <w:sz w:val="32"/>
          <w:szCs w:val="32"/>
        </w:rPr>
        <w:t>“</w:t>
      </w:r>
      <w:r w:rsidR="002D4538" w:rsidRPr="00A61123">
        <w:rPr>
          <w:sz w:val="32"/>
          <w:szCs w:val="32"/>
        </w:rPr>
        <w:t xml:space="preserve"> e</w:t>
      </w:r>
      <w:r w:rsidR="002D4538" w:rsidRPr="00A61123">
        <w:rPr>
          <w:sz w:val="32"/>
          <w:szCs w:val="32"/>
        </w:rPr>
        <w:t>r</w:t>
      </w:r>
      <w:r w:rsidR="002D4538" w:rsidRPr="00A61123">
        <w:rPr>
          <w:sz w:val="32"/>
          <w:szCs w:val="32"/>
        </w:rPr>
        <w:t>halten hätte.</w:t>
      </w:r>
    </w:p>
    <w:p w:rsidR="008C434F" w:rsidRPr="00A61123" w:rsidRDefault="002D4538">
      <w:pPr>
        <w:rPr>
          <w:sz w:val="32"/>
          <w:szCs w:val="32"/>
        </w:rPr>
      </w:pPr>
      <w:r w:rsidRPr="00A61123">
        <w:rPr>
          <w:sz w:val="32"/>
          <w:szCs w:val="32"/>
        </w:rPr>
        <w:t>In den englischen Akten habe ich dafür bisher keinerlei Belege gefu</w:t>
      </w:r>
      <w:r w:rsidRPr="00A61123">
        <w:rPr>
          <w:sz w:val="32"/>
          <w:szCs w:val="32"/>
        </w:rPr>
        <w:t>n</w:t>
      </w:r>
      <w:r w:rsidRPr="00A61123">
        <w:rPr>
          <w:sz w:val="32"/>
          <w:szCs w:val="32"/>
        </w:rPr>
        <w:t xml:space="preserve">den. Der holländische Historiker </w:t>
      </w:r>
      <w:proofErr w:type="spellStart"/>
      <w:r w:rsidRPr="00A61123">
        <w:rPr>
          <w:sz w:val="32"/>
          <w:szCs w:val="32"/>
        </w:rPr>
        <w:t>Ruis</w:t>
      </w:r>
      <w:proofErr w:type="spellEnd"/>
      <w:r w:rsidRPr="00A61123">
        <w:rPr>
          <w:sz w:val="32"/>
          <w:szCs w:val="32"/>
        </w:rPr>
        <w:t xml:space="preserve">, </w:t>
      </w:r>
      <w:r w:rsidR="00B2265B" w:rsidRPr="00A61123">
        <w:rPr>
          <w:sz w:val="32"/>
          <w:szCs w:val="32"/>
        </w:rPr>
        <w:t xml:space="preserve">[ </w:t>
      </w:r>
      <w:r w:rsidR="00B2265B" w:rsidRPr="00A61123">
        <w:rPr>
          <w:color w:val="FF0000"/>
          <w:sz w:val="32"/>
          <w:szCs w:val="32"/>
        </w:rPr>
        <w:t>Powerpoin</w:t>
      </w:r>
      <w:r w:rsidR="00712DCF">
        <w:rPr>
          <w:color w:val="FF0000"/>
          <w:sz w:val="32"/>
          <w:szCs w:val="32"/>
        </w:rPr>
        <w:t>t</w:t>
      </w:r>
      <w:r w:rsidR="00B2265B" w:rsidRPr="00A61123">
        <w:rPr>
          <w:color w:val="FF0000"/>
          <w:sz w:val="32"/>
          <w:szCs w:val="32"/>
        </w:rPr>
        <w:t>: Buchcover</w:t>
      </w:r>
      <w:r w:rsidR="00B2265B" w:rsidRPr="00A61123">
        <w:rPr>
          <w:sz w:val="32"/>
          <w:szCs w:val="32"/>
        </w:rPr>
        <w:t xml:space="preserve">] </w:t>
      </w:r>
      <w:r w:rsidRPr="00A61123">
        <w:rPr>
          <w:sz w:val="32"/>
          <w:szCs w:val="32"/>
        </w:rPr>
        <w:t xml:space="preserve">der unter Benutzung englischer Akten das breite Spektrum der Spionage  in </w:t>
      </w:r>
      <w:r w:rsidR="00B2265B" w:rsidRPr="00A61123">
        <w:rPr>
          <w:sz w:val="32"/>
          <w:szCs w:val="32"/>
        </w:rPr>
        <w:t>Holland während des Ersten Weltkrieges untersucht und darg</w:t>
      </w:r>
      <w:r w:rsidR="00B2265B" w:rsidRPr="00A61123">
        <w:rPr>
          <w:sz w:val="32"/>
          <w:szCs w:val="32"/>
        </w:rPr>
        <w:t>e</w:t>
      </w:r>
      <w:r w:rsidR="00B2265B" w:rsidRPr="00A61123">
        <w:rPr>
          <w:sz w:val="32"/>
          <w:szCs w:val="32"/>
        </w:rPr>
        <w:t xml:space="preserve">stellt hat, beruft sich bei seine Aussage über die Finanzierung von Minsters „Kampf“ durch den englischen </w:t>
      </w:r>
      <w:proofErr w:type="spellStart"/>
      <w:r w:rsidR="00B2265B" w:rsidRPr="00A61123">
        <w:rPr>
          <w:sz w:val="32"/>
          <w:szCs w:val="32"/>
        </w:rPr>
        <w:t>Secret</w:t>
      </w:r>
      <w:proofErr w:type="spellEnd"/>
      <w:r w:rsidR="00B2265B" w:rsidRPr="00A61123">
        <w:rPr>
          <w:sz w:val="32"/>
          <w:szCs w:val="32"/>
        </w:rPr>
        <w:t xml:space="preserve"> Service auch lediglich auf Nicolai. </w:t>
      </w:r>
      <w:proofErr w:type="spellStart"/>
      <w:r w:rsidR="00297571" w:rsidRPr="00A61123">
        <w:rPr>
          <w:sz w:val="32"/>
          <w:szCs w:val="32"/>
        </w:rPr>
        <w:t>Ruis</w:t>
      </w:r>
      <w:proofErr w:type="spellEnd"/>
      <w:r w:rsidR="00297571" w:rsidRPr="00A61123">
        <w:rPr>
          <w:sz w:val="32"/>
          <w:szCs w:val="32"/>
        </w:rPr>
        <w:t xml:space="preserve"> </w:t>
      </w:r>
      <w:r w:rsidR="00B2265B" w:rsidRPr="00A61123">
        <w:rPr>
          <w:sz w:val="32"/>
          <w:szCs w:val="32"/>
        </w:rPr>
        <w:t xml:space="preserve">hat also auch nichts in den englischen Archiven </w:t>
      </w:r>
      <w:r w:rsidR="00297571" w:rsidRPr="00A61123">
        <w:rPr>
          <w:sz w:val="32"/>
          <w:szCs w:val="32"/>
        </w:rPr>
        <w:t xml:space="preserve">zu einer Verbindung Minsters mit Tinsley </w:t>
      </w:r>
      <w:r w:rsidR="00B2265B" w:rsidRPr="00A61123">
        <w:rPr>
          <w:sz w:val="32"/>
          <w:szCs w:val="32"/>
        </w:rPr>
        <w:t xml:space="preserve">gefunden. </w:t>
      </w:r>
    </w:p>
    <w:p w:rsidR="0084274A" w:rsidRPr="00A61123" w:rsidRDefault="0084274A" w:rsidP="0084274A">
      <w:pPr>
        <w:rPr>
          <w:sz w:val="32"/>
          <w:szCs w:val="32"/>
        </w:rPr>
      </w:pPr>
      <w:proofErr w:type="spellStart"/>
      <w:r w:rsidRPr="00A61123">
        <w:rPr>
          <w:sz w:val="32"/>
          <w:szCs w:val="32"/>
        </w:rPr>
        <w:t>Koszyk</w:t>
      </w:r>
      <w:proofErr w:type="spellEnd"/>
      <w:r w:rsidRPr="00A61123">
        <w:rPr>
          <w:sz w:val="32"/>
          <w:szCs w:val="32"/>
        </w:rPr>
        <w:t xml:space="preserve"> gibt in dem Abschnitt über Minsters Tätigkeit in Holland – o</w:t>
      </w:r>
      <w:r w:rsidRPr="00A61123">
        <w:rPr>
          <w:sz w:val="32"/>
          <w:szCs w:val="32"/>
        </w:rPr>
        <w:t>h</w:t>
      </w:r>
      <w:r w:rsidRPr="00A61123">
        <w:rPr>
          <w:sz w:val="32"/>
          <w:szCs w:val="32"/>
        </w:rPr>
        <w:t>ne weiteren Kommentar - lediglich die Version der militärischen A</w:t>
      </w:r>
      <w:r w:rsidRPr="00A61123">
        <w:rPr>
          <w:sz w:val="32"/>
          <w:szCs w:val="32"/>
        </w:rPr>
        <w:t>b</w:t>
      </w:r>
      <w:r w:rsidRPr="00A61123">
        <w:rPr>
          <w:sz w:val="32"/>
          <w:szCs w:val="32"/>
        </w:rPr>
        <w:t>wehr von der Verbindung zu Tinsley wieder, zitiert aber ziemlich zum Schluss aus einem Brief Minsters aus den 1930er Jahren an eine fra</w:t>
      </w:r>
      <w:r w:rsidRPr="00A61123">
        <w:rPr>
          <w:sz w:val="32"/>
          <w:szCs w:val="32"/>
        </w:rPr>
        <w:t>n</w:t>
      </w:r>
      <w:r w:rsidRPr="00A61123">
        <w:rPr>
          <w:sz w:val="32"/>
          <w:szCs w:val="32"/>
        </w:rPr>
        <w:t>zösische Behörde, er, Minster, hätte 1917 in Holland mit dem Gen</w:t>
      </w:r>
      <w:r w:rsidRPr="00A61123">
        <w:rPr>
          <w:sz w:val="32"/>
          <w:szCs w:val="32"/>
        </w:rPr>
        <w:t>e</w:t>
      </w:r>
      <w:r w:rsidRPr="00A61123">
        <w:rPr>
          <w:sz w:val="32"/>
          <w:szCs w:val="32"/>
        </w:rPr>
        <w:t>ral Boucabeille zusammengearbeitet.</w:t>
      </w:r>
    </w:p>
    <w:p w:rsidR="00C51786" w:rsidRPr="00A61123" w:rsidRDefault="00C51786">
      <w:pPr>
        <w:rPr>
          <w:sz w:val="32"/>
          <w:szCs w:val="32"/>
        </w:rPr>
      </w:pPr>
    </w:p>
    <w:p w:rsidR="0074790D" w:rsidRPr="00A61123" w:rsidRDefault="00B01A59">
      <w:pPr>
        <w:rPr>
          <w:sz w:val="32"/>
          <w:szCs w:val="32"/>
        </w:rPr>
      </w:pPr>
      <w:r w:rsidRPr="00A61123">
        <w:rPr>
          <w:sz w:val="32"/>
          <w:szCs w:val="32"/>
        </w:rPr>
        <w:lastRenderedPageBreak/>
        <w:t>Tatsächlich war d</w:t>
      </w:r>
      <w:r w:rsidR="00B2265B" w:rsidRPr="00A61123">
        <w:rPr>
          <w:sz w:val="32"/>
          <w:szCs w:val="32"/>
        </w:rPr>
        <w:t xml:space="preserve">er wahre Geldgeber </w:t>
      </w:r>
      <w:r w:rsidRPr="00A61123">
        <w:rPr>
          <w:sz w:val="32"/>
          <w:szCs w:val="32"/>
        </w:rPr>
        <w:t xml:space="preserve">der </w:t>
      </w:r>
      <w:r w:rsidR="00B2265B" w:rsidRPr="00A61123">
        <w:rPr>
          <w:sz w:val="32"/>
          <w:szCs w:val="32"/>
        </w:rPr>
        <w:t xml:space="preserve">französische Militärattaché in Den Haag </w:t>
      </w:r>
      <w:r w:rsidR="001829EA" w:rsidRPr="00A61123">
        <w:rPr>
          <w:sz w:val="32"/>
          <w:szCs w:val="32"/>
        </w:rPr>
        <w:t>Brigadeg</w:t>
      </w:r>
      <w:r w:rsidR="00B2265B" w:rsidRPr="00A61123">
        <w:rPr>
          <w:sz w:val="32"/>
          <w:szCs w:val="32"/>
        </w:rPr>
        <w:t xml:space="preserve">eneral </w:t>
      </w:r>
      <w:r w:rsidR="001829EA" w:rsidRPr="00A61123">
        <w:rPr>
          <w:sz w:val="32"/>
          <w:szCs w:val="32"/>
        </w:rPr>
        <w:t xml:space="preserve">Bernhard </w:t>
      </w:r>
      <w:r w:rsidRPr="00A61123">
        <w:rPr>
          <w:sz w:val="32"/>
          <w:szCs w:val="32"/>
        </w:rPr>
        <w:t xml:space="preserve">Paul </w:t>
      </w:r>
      <w:r w:rsidR="00B2265B" w:rsidRPr="00A61123">
        <w:rPr>
          <w:sz w:val="32"/>
          <w:szCs w:val="32"/>
        </w:rPr>
        <w:t>Boucabeille</w:t>
      </w:r>
      <w:r w:rsidRPr="00A61123">
        <w:rPr>
          <w:sz w:val="32"/>
          <w:szCs w:val="32"/>
        </w:rPr>
        <w:t>,</w:t>
      </w:r>
      <w:r w:rsidR="00CA000E" w:rsidRPr="00A61123">
        <w:rPr>
          <w:sz w:val="32"/>
          <w:szCs w:val="32"/>
        </w:rPr>
        <w:t xml:space="preserve"> </w:t>
      </w:r>
      <w:proofErr w:type="gramStart"/>
      <w:r w:rsidR="00CA000E" w:rsidRPr="00A61123">
        <w:rPr>
          <w:sz w:val="32"/>
          <w:szCs w:val="32"/>
        </w:rPr>
        <w:t xml:space="preserve">[ </w:t>
      </w:r>
      <w:r w:rsidR="00CA000E" w:rsidRPr="00A61123">
        <w:rPr>
          <w:color w:val="FF0000"/>
          <w:sz w:val="32"/>
          <w:szCs w:val="32"/>
        </w:rPr>
        <w:t>P</w:t>
      </w:r>
      <w:proofErr w:type="gramEnd"/>
      <w:r w:rsidR="00CA000E" w:rsidRPr="00A61123">
        <w:rPr>
          <w:sz w:val="32"/>
          <w:szCs w:val="32"/>
        </w:rPr>
        <w:t xml:space="preserve"> </w:t>
      </w:r>
      <w:r w:rsidR="00CA000E" w:rsidRPr="00A61123">
        <w:rPr>
          <w:color w:val="FF0000"/>
          <w:sz w:val="32"/>
          <w:szCs w:val="32"/>
        </w:rPr>
        <w:t>Foto</w:t>
      </w:r>
      <w:r w:rsidR="00CA000E" w:rsidRPr="00A61123">
        <w:rPr>
          <w:sz w:val="32"/>
          <w:szCs w:val="32"/>
        </w:rPr>
        <w:t>] Di</w:t>
      </w:r>
      <w:r w:rsidR="00CA000E" w:rsidRPr="00A61123">
        <w:rPr>
          <w:sz w:val="32"/>
          <w:szCs w:val="32"/>
        </w:rPr>
        <w:t>e</w:t>
      </w:r>
      <w:r w:rsidR="00CA000E" w:rsidRPr="00A61123">
        <w:rPr>
          <w:sz w:val="32"/>
          <w:szCs w:val="32"/>
        </w:rPr>
        <w:t xml:space="preserve">ser hob </w:t>
      </w:r>
      <w:r w:rsidRPr="00A61123">
        <w:rPr>
          <w:sz w:val="32"/>
          <w:szCs w:val="32"/>
        </w:rPr>
        <w:t xml:space="preserve">in einem Bericht </w:t>
      </w:r>
      <w:r w:rsidR="00B2265B" w:rsidRPr="00A61123">
        <w:rPr>
          <w:sz w:val="32"/>
          <w:szCs w:val="32"/>
        </w:rPr>
        <w:t xml:space="preserve"> </w:t>
      </w:r>
      <w:r w:rsidR="00C069DE" w:rsidRPr="00A61123">
        <w:rPr>
          <w:sz w:val="32"/>
          <w:szCs w:val="32"/>
        </w:rPr>
        <w:t xml:space="preserve">vom </w:t>
      </w:r>
      <w:r w:rsidR="00252A3C" w:rsidRPr="00A61123">
        <w:rPr>
          <w:sz w:val="32"/>
          <w:szCs w:val="32"/>
        </w:rPr>
        <w:t>11. Januar 1918 hervor: „Die Gründung und Einführung des „Kampf“ wurde Gegenstand meiner ganzen Au</w:t>
      </w:r>
      <w:r w:rsidR="00252A3C" w:rsidRPr="00A61123">
        <w:rPr>
          <w:sz w:val="32"/>
          <w:szCs w:val="32"/>
        </w:rPr>
        <w:t>f</w:t>
      </w:r>
      <w:r w:rsidR="00252A3C" w:rsidRPr="00A61123">
        <w:rPr>
          <w:sz w:val="32"/>
          <w:szCs w:val="32"/>
        </w:rPr>
        <w:t xml:space="preserve">merksamkeit. Schon von Anfang an sorgte ich für das Notwendige, um das Bestehen und eine Verbreitung in Deutschland und Holland abzusichern.“ </w:t>
      </w:r>
      <w:r w:rsidR="009B2CBB" w:rsidRPr="00A61123">
        <w:rPr>
          <w:sz w:val="32"/>
          <w:szCs w:val="32"/>
        </w:rPr>
        <w:t xml:space="preserve">Eine </w:t>
      </w:r>
      <w:r w:rsidR="0027493D" w:rsidRPr="00A61123">
        <w:rPr>
          <w:sz w:val="32"/>
          <w:szCs w:val="32"/>
        </w:rPr>
        <w:t xml:space="preserve">finanzielle Hilfe </w:t>
      </w:r>
      <w:r w:rsidR="009B2CBB" w:rsidRPr="00A61123">
        <w:rPr>
          <w:sz w:val="32"/>
          <w:szCs w:val="32"/>
        </w:rPr>
        <w:t xml:space="preserve">in den ersten Wochen </w:t>
      </w:r>
      <w:r w:rsidR="00E3206F" w:rsidRPr="00A61123">
        <w:rPr>
          <w:sz w:val="32"/>
          <w:szCs w:val="32"/>
        </w:rPr>
        <w:t xml:space="preserve">erfolgte durch die holländischen </w:t>
      </w:r>
      <w:r w:rsidR="00591AD4" w:rsidRPr="00A61123">
        <w:rPr>
          <w:sz w:val="32"/>
          <w:szCs w:val="32"/>
        </w:rPr>
        <w:t xml:space="preserve">Parteifreunde, </w:t>
      </w:r>
      <w:r w:rsidR="003D4B68" w:rsidRPr="00A61123">
        <w:rPr>
          <w:sz w:val="32"/>
          <w:szCs w:val="32"/>
        </w:rPr>
        <w:t>laut</w:t>
      </w:r>
      <w:r w:rsidR="00591AD4" w:rsidRPr="00A61123">
        <w:rPr>
          <w:sz w:val="32"/>
          <w:szCs w:val="32"/>
        </w:rPr>
        <w:t xml:space="preserve"> </w:t>
      </w:r>
      <w:r w:rsidR="00CA000E" w:rsidRPr="00A61123">
        <w:rPr>
          <w:sz w:val="32"/>
          <w:szCs w:val="32"/>
        </w:rPr>
        <w:t xml:space="preserve">Angaben </w:t>
      </w:r>
      <w:r w:rsidR="009B2CBB" w:rsidRPr="00A61123">
        <w:rPr>
          <w:sz w:val="32"/>
          <w:szCs w:val="32"/>
        </w:rPr>
        <w:t xml:space="preserve">Minsters </w:t>
      </w:r>
      <w:r w:rsidR="00CA000E" w:rsidRPr="00A61123">
        <w:rPr>
          <w:sz w:val="32"/>
          <w:szCs w:val="32"/>
        </w:rPr>
        <w:t>im Verhör durch die deutsche</w:t>
      </w:r>
      <w:r w:rsidRPr="00A61123">
        <w:rPr>
          <w:sz w:val="32"/>
          <w:szCs w:val="32"/>
        </w:rPr>
        <w:t xml:space="preserve"> </w:t>
      </w:r>
      <w:r w:rsidR="00591AD4" w:rsidRPr="00A61123">
        <w:rPr>
          <w:sz w:val="32"/>
          <w:szCs w:val="32"/>
        </w:rPr>
        <w:t xml:space="preserve">Abwehr durch die </w:t>
      </w:r>
      <w:r w:rsidR="009B2CBB" w:rsidRPr="00A61123">
        <w:rPr>
          <w:sz w:val="32"/>
          <w:szCs w:val="32"/>
        </w:rPr>
        <w:t xml:space="preserve">holländische </w:t>
      </w:r>
      <w:r w:rsidR="00591AD4" w:rsidRPr="00A61123">
        <w:rPr>
          <w:sz w:val="32"/>
          <w:szCs w:val="32"/>
        </w:rPr>
        <w:t xml:space="preserve">Genossin </w:t>
      </w:r>
      <w:r w:rsidRPr="00A61123">
        <w:rPr>
          <w:sz w:val="32"/>
          <w:szCs w:val="32"/>
        </w:rPr>
        <w:t xml:space="preserve">Henriette </w:t>
      </w:r>
      <w:r w:rsidR="00591AD4" w:rsidRPr="00A61123">
        <w:rPr>
          <w:sz w:val="32"/>
          <w:szCs w:val="32"/>
        </w:rPr>
        <w:t>Roland-Holst</w:t>
      </w:r>
      <w:r w:rsidR="00CA000E" w:rsidRPr="00A61123">
        <w:rPr>
          <w:sz w:val="32"/>
          <w:szCs w:val="32"/>
        </w:rPr>
        <w:t xml:space="preserve"> von der S.D</w:t>
      </w:r>
      <w:r w:rsidR="00591AD4" w:rsidRPr="00A61123">
        <w:rPr>
          <w:sz w:val="32"/>
          <w:szCs w:val="32"/>
        </w:rPr>
        <w:t>.</w:t>
      </w:r>
      <w:r w:rsidR="00CA000E" w:rsidRPr="00A61123">
        <w:rPr>
          <w:sz w:val="32"/>
          <w:szCs w:val="32"/>
        </w:rPr>
        <w:t>P.</w:t>
      </w:r>
      <w:r w:rsidR="00591AD4" w:rsidRPr="00A61123">
        <w:rPr>
          <w:sz w:val="32"/>
          <w:szCs w:val="32"/>
        </w:rPr>
        <w:t xml:space="preserve"> </w:t>
      </w:r>
      <w:r w:rsidRPr="00A61123">
        <w:rPr>
          <w:sz w:val="32"/>
          <w:szCs w:val="32"/>
        </w:rPr>
        <w:t xml:space="preserve">Allerdings </w:t>
      </w:r>
      <w:r w:rsidR="009B2CBB" w:rsidRPr="00A61123">
        <w:rPr>
          <w:sz w:val="32"/>
          <w:szCs w:val="32"/>
        </w:rPr>
        <w:t>erhielten die Trib</w:t>
      </w:r>
      <w:r w:rsidR="009B2CBB" w:rsidRPr="00A61123">
        <w:rPr>
          <w:sz w:val="32"/>
          <w:szCs w:val="32"/>
        </w:rPr>
        <w:t>u</w:t>
      </w:r>
      <w:r w:rsidR="009B2CBB" w:rsidRPr="00A61123">
        <w:rPr>
          <w:sz w:val="32"/>
          <w:szCs w:val="32"/>
        </w:rPr>
        <w:t xml:space="preserve">nisten reichlich Geldmittel von einem anonym bleibenden </w:t>
      </w:r>
      <w:r w:rsidR="00591AD4" w:rsidRPr="00A61123">
        <w:rPr>
          <w:sz w:val="32"/>
          <w:szCs w:val="32"/>
        </w:rPr>
        <w:t>reichen belgischen Fabrikan</w:t>
      </w:r>
      <w:r w:rsidR="009B2CBB" w:rsidRPr="00A61123">
        <w:rPr>
          <w:sz w:val="32"/>
          <w:szCs w:val="32"/>
        </w:rPr>
        <w:t>ten. T</w:t>
      </w:r>
      <w:r w:rsidR="00591AD4" w:rsidRPr="00A61123">
        <w:rPr>
          <w:sz w:val="32"/>
          <w:szCs w:val="32"/>
        </w:rPr>
        <w:t xml:space="preserve">atsächlich </w:t>
      </w:r>
      <w:r w:rsidR="009B2CBB" w:rsidRPr="00A61123">
        <w:rPr>
          <w:sz w:val="32"/>
          <w:szCs w:val="32"/>
        </w:rPr>
        <w:t xml:space="preserve">kam </w:t>
      </w:r>
      <w:r w:rsidR="00591AD4" w:rsidRPr="00A61123">
        <w:rPr>
          <w:sz w:val="32"/>
          <w:szCs w:val="32"/>
        </w:rPr>
        <w:t xml:space="preserve">aber </w:t>
      </w:r>
      <w:r w:rsidR="009B2CBB" w:rsidRPr="00A61123">
        <w:rPr>
          <w:sz w:val="32"/>
          <w:szCs w:val="32"/>
        </w:rPr>
        <w:t xml:space="preserve">diese Unterstützung über einen französischen Agenten in Amsterdam ebenfalls </w:t>
      </w:r>
      <w:r w:rsidR="00591AD4" w:rsidRPr="00A61123">
        <w:rPr>
          <w:sz w:val="32"/>
          <w:szCs w:val="32"/>
        </w:rPr>
        <w:t>vom fra</w:t>
      </w:r>
      <w:r w:rsidR="003D4B68" w:rsidRPr="00A61123">
        <w:rPr>
          <w:sz w:val="32"/>
          <w:szCs w:val="32"/>
        </w:rPr>
        <w:t>n</w:t>
      </w:r>
      <w:r w:rsidR="00591AD4" w:rsidRPr="00A61123">
        <w:rPr>
          <w:sz w:val="32"/>
          <w:szCs w:val="32"/>
        </w:rPr>
        <w:t>z</w:t>
      </w:r>
      <w:r w:rsidR="009B2CBB" w:rsidRPr="00A61123">
        <w:rPr>
          <w:sz w:val="32"/>
          <w:szCs w:val="32"/>
        </w:rPr>
        <w:t xml:space="preserve">ösischen </w:t>
      </w:r>
      <w:r w:rsidR="00591AD4" w:rsidRPr="00A61123">
        <w:rPr>
          <w:sz w:val="32"/>
          <w:szCs w:val="32"/>
        </w:rPr>
        <w:t xml:space="preserve">Militärattaché </w:t>
      </w:r>
      <w:r w:rsidR="00223B13" w:rsidRPr="00A61123">
        <w:rPr>
          <w:sz w:val="32"/>
          <w:szCs w:val="32"/>
        </w:rPr>
        <w:t>Boucabeille</w:t>
      </w:r>
      <w:r w:rsidR="00591AD4" w:rsidRPr="00A61123">
        <w:rPr>
          <w:sz w:val="32"/>
          <w:szCs w:val="32"/>
        </w:rPr>
        <w:t xml:space="preserve">. </w:t>
      </w:r>
    </w:p>
    <w:p w:rsidR="00297571" w:rsidRPr="00A61123" w:rsidRDefault="0027493D">
      <w:pPr>
        <w:rPr>
          <w:sz w:val="32"/>
          <w:szCs w:val="32"/>
        </w:rPr>
      </w:pPr>
      <w:r w:rsidRPr="00A61123">
        <w:rPr>
          <w:sz w:val="32"/>
          <w:szCs w:val="32"/>
        </w:rPr>
        <w:t xml:space="preserve"> </w:t>
      </w:r>
      <w:r w:rsidR="009F3C5B" w:rsidRPr="00A61123">
        <w:rPr>
          <w:sz w:val="32"/>
          <w:szCs w:val="32"/>
        </w:rPr>
        <w:t xml:space="preserve">Im Juni 1917 geriet die Zeitung </w:t>
      </w:r>
      <w:r w:rsidR="003D4B68" w:rsidRPr="00A61123">
        <w:rPr>
          <w:sz w:val="32"/>
          <w:szCs w:val="32"/>
        </w:rPr>
        <w:t xml:space="preserve">„Der Kampf“ </w:t>
      </w:r>
      <w:r w:rsidR="00CA000E" w:rsidRPr="00A61123">
        <w:rPr>
          <w:sz w:val="32"/>
          <w:szCs w:val="32"/>
        </w:rPr>
        <w:t xml:space="preserve">trotz Unterstützung durch die holländischen Genossinnen und Genossen </w:t>
      </w:r>
      <w:r w:rsidR="009F3C5B" w:rsidRPr="00A61123">
        <w:rPr>
          <w:sz w:val="32"/>
          <w:szCs w:val="32"/>
        </w:rPr>
        <w:t xml:space="preserve">dennoch in Geldschwierigkeiten. Boucabeille berichtet </w:t>
      </w:r>
      <w:r w:rsidR="003D4B68" w:rsidRPr="00A61123">
        <w:rPr>
          <w:sz w:val="32"/>
          <w:szCs w:val="32"/>
        </w:rPr>
        <w:t>dazu</w:t>
      </w:r>
      <w:r w:rsidR="00AB7832" w:rsidRPr="00A61123">
        <w:rPr>
          <w:sz w:val="32"/>
          <w:szCs w:val="32"/>
        </w:rPr>
        <w:t xml:space="preserve"> [</w:t>
      </w:r>
      <w:r w:rsidR="00AB7832" w:rsidRPr="00A61123">
        <w:rPr>
          <w:b/>
          <w:color w:val="FF0000"/>
          <w:sz w:val="32"/>
          <w:szCs w:val="32"/>
        </w:rPr>
        <w:t xml:space="preserve">P Bericht </w:t>
      </w:r>
      <w:proofErr w:type="gramStart"/>
      <w:r w:rsidR="00AB7832" w:rsidRPr="00A61123">
        <w:rPr>
          <w:b/>
          <w:color w:val="FF0000"/>
          <w:sz w:val="32"/>
          <w:szCs w:val="32"/>
        </w:rPr>
        <w:t>Bouc</w:t>
      </w:r>
      <w:r w:rsidR="009B2CBB" w:rsidRPr="00A61123">
        <w:rPr>
          <w:b/>
          <w:color w:val="FF0000"/>
          <w:sz w:val="32"/>
          <w:szCs w:val="32"/>
        </w:rPr>
        <w:t>a</w:t>
      </w:r>
      <w:r w:rsidR="009B2CBB" w:rsidRPr="00A61123">
        <w:rPr>
          <w:b/>
          <w:color w:val="FF0000"/>
          <w:sz w:val="32"/>
          <w:szCs w:val="32"/>
        </w:rPr>
        <w:t xml:space="preserve">beille </w:t>
      </w:r>
      <w:r w:rsidR="00AB7832" w:rsidRPr="00A61123">
        <w:rPr>
          <w:sz w:val="32"/>
          <w:szCs w:val="32"/>
        </w:rPr>
        <w:t>]</w:t>
      </w:r>
      <w:proofErr w:type="gramEnd"/>
      <w:r w:rsidR="009F3C5B" w:rsidRPr="00A61123">
        <w:rPr>
          <w:sz w:val="32"/>
          <w:szCs w:val="32"/>
        </w:rPr>
        <w:t>:  „Nunmehr wurden durch diesen Umstand direkte Verhan</w:t>
      </w:r>
      <w:r w:rsidR="009F3C5B" w:rsidRPr="00A61123">
        <w:rPr>
          <w:sz w:val="32"/>
          <w:szCs w:val="32"/>
        </w:rPr>
        <w:t>d</w:t>
      </w:r>
      <w:r w:rsidR="009F3C5B" w:rsidRPr="00A61123">
        <w:rPr>
          <w:sz w:val="32"/>
          <w:szCs w:val="32"/>
        </w:rPr>
        <w:t xml:space="preserve">lungen zwischen Minster und mir begünstigt. Minster akzeptierte mein </w:t>
      </w:r>
      <w:r w:rsidR="00223B13">
        <w:rPr>
          <w:sz w:val="32"/>
          <w:szCs w:val="32"/>
        </w:rPr>
        <w:t>offenes</w:t>
      </w:r>
      <w:r w:rsidR="009F3C5B" w:rsidRPr="00A61123">
        <w:rPr>
          <w:sz w:val="32"/>
          <w:szCs w:val="32"/>
        </w:rPr>
        <w:t xml:space="preserve"> Angebot einer Förderung seiner Zeitung mit dem Ve</w:t>
      </w:r>
      <w:r w:rsidR="009F3C5B" w:rsidRPr="00A61123">
        <w:rPr>
          <w:sz w:val="32"/>
          <w:szCs w:val="32"/>
        </w:rPr>
        <w:t>r</w:t>
      </w:r>
      <w:r w:rsidR="009F3C5B" w:rsidRPr="00A61123">
        <w:rPr>
          <w:sz w:val="32"/>
          <w:szCs w:val="32"/>
        </w:rPr>
        <w:t>sprechen seinerseits</w:t>
      </w:r>
      <w:r w:rsidR="00480F5C" w:rsidRPr="00A61123">
        <w:rPr>
          <w:sz w:val="32"/>
          <w:szCs w:val="32"/>
        </w:rPr>
        <w:t>, die Propaganda in Deutschland w</w:t>
      </w:r>
      <w:r w:rsidR="00D07657" w:rsidRPr="00A61123">
        <w:rPr>
          <w:sz w:val="32"/>
          <w:szCs w:val="32"/>
        </w:rPr>
        <w:t>i</w:t>
      </w:r>
      <w:r w:rsidR="00480F5C" w:rsidRPr="00A61123">
        <w:rPr>
          <w:sz w:val="32"/>
          <w:szCs w:val="32"/>
        </w:rPr>
        <w:t>eder aufz</w:t>
      </w:r>
      <w:r w:rsidR="00480F5C" w:rsidRPr="00A61123">
        <w:rPr>
          <w:sz w:val="32"/>
          <w:szCs w:val="32"/>
        </w:rPr>
        <w:t>u</w:t>
      </w:r>
      <w:r w:rsidR="00480F5C" w:rsidRPr="00A61123">
        <w:rPr>
          <w:sz w:val="32"/>
          <w:szCs w:val="32"/>
        </w:rPr>
        <w:t>nehmen und zu</w:t>
      </w:r>
      <w:r w:rsidR="009F3C5B" w:rsidRPr="00A61123">
        <w:rPr>
          <w:sz w:val="32"/>
          <w:szCs w:val="32"/>
        </w:rPr>
        <w:t xml:space="preserve">  </w:t>
      </w:r>
      <w:r w:rsidR="00480F5C" w:rsidRPr="00A61123">
        <w:rPr>
          <w:sz w:val="32"/>
          <w:szCs w:val="32"/>
        </w:rPr>
        <w:t>aktivieren, wo seine Leute den „Kampf“ verbreiten würden.“</w:t>
      </w:r>
      <w:r w:rsidR="00D07657" w:rsidRPr="00A61123">
        <w:rPr>
          <w:sz w:val="32"/>
          <w:szCs w:val="32"/>
        </w:rPr>
        <w:t xml:space="preserve"> Vollständige Geheimhaltung wurde vereinbart. Nicht ei</w:t>
      </w:r>
      <w:r w:rsidR="00D07657" w:rsidRPr="00A61123">
        <w:rPr>
          <w:sz w:val="32"/>
          <w:szCs w:val="32"/>
        </w:rPr>
        <w:t>n</w:t>
      </w:r>
      <w:r w:rsidR="00D07657" w:rsidRPr="00A61123">
        <w:rPr>
          <w:sz w:val="32"/>
          <w:szCs w:val="32"/>
        </w:rPr>
        <w:t xml:space="preserve">mal die befreundeten Dienste wurden informiert, nur die </w:t>
      </w:r>
      <w:r w:rsidR="00CA000E" w:rsidRPr="00A61123">
        <w:rPr>
          <w:sz w:val="32"/>
          <w:szCs w:val="32"/>
        </w:rPr>
        <w:t xml:space="preserve">relevanten </w:t>
      </w:r>
      <w:r w:rsidR="00D07657" w:rsidRPr="00A61123">
        <w:rPr>
          <w:sz w:val="32"/>
          <w:szCs w:val="32"/>
        </w:rPr>
        <w:t>französischen Stellen incl. Ministerpräsident Clemenceau.</w:t>
      </w:r>
      <w:r w:rsidR="0059528C" w:rsidRPr="00A61123">
        <w:rPr>
          <w:sz w:val="32"/>
          <w:szCs w:val="32"/>
        </w:rPr>
        <w:t xml:space="preserve"> </w:t>
      </w:r>
    </w:p>
    <w:p w:rsidR="0059528C" w:rsidRPr="00A61123" w:rsidRDefault="0059528C">
      <w:pPr>
        <w:rPr>
          <w:sz w:val="32"/>
          <w:szCs w:val="32"/>
        </w:rPr>
      </w:pPr>
      <w:r w:rsidRPr="00A61123">
        <w:rPr>
          <w:sz w:val="32"/>
          <w:szCs w:val="32"/>
        </w:rPr>
        <w:t>Boucabeille beschreibt Minster als einen sehr unabhängigen Chara</w:t>
      </w:r>
      <w:r w:rsidRPr="00A61123">
        <w:rPr>
          <w:sz w:val="32"/>
          <w:szCs w:val="32"/>
        </w:rPr>
        <w:t>k</w:t>
      </w:r>
      <w:r w:rsidRPr="00A61123">
        <w:rPr>
          <w:sz w:val="32"/>
          <w:szCs w:val="32"/>
        </w:rPr>
        <w:t>ter, den er aber durch die Lieferung von Nachrichtenmaterialien, ve</w:t>
      </w:r>
      <w:r w:rsidRPr="00A61123">
        <w:rPr>
          <w:sz w:val="32"/>
          <w:szCs w:val="32"/>
        </w:rPr>
        <w:t>r</w:t>
      </w:r>
      <w:r w:rsidRPr="00A61123">
        <w:rPr>
          <w:sz w:val="32"/>
          <w:szCs w:val="32"/>
        </w:rPr>
        <w:t>bunden mit Ratschlägen, beeinflussen konnte. Nach Boucabeille war das Ziel von Minsters Agitation zum einen die Interessenvertretung</w:t>
      </w:r>
      <w:r w:rsidR="004A7405" w:rsidRPr="00A61123">
        <w:rPr>
          <w:sz w:val="32"/>
          <w:szCs w:val="32"/>
        </w:rPr>
        <w:t xml:space="preserve">, moralische Stärkung und sozialistische Erziehung </w:t>
      </w:r>
      <w:r w:rsidRPr="00A61123">
        <w:rPr>
          <w:sz w:val="32"/>
          <w:szCs w:val="32"/>
        </w:rPr>
        <w:t xml:space="preserve"> der Deserteure und zum anderen „die Vernichtung </w:t>
      </w:r>
      <w:r w:rsidR="008F47C3" w:rsidRPr="00A61123">
        <w:rPr>
          <w:sz w:val="32"/>
          <w:szCs w:val="32"/>
        </w:rPr>
        <w:t xml:space="preserve">– durch eine unverzügliche Revolution </w:t>
      </w:r>
      <w:r w:rsidR="008F47C3" w:rsidRPr="00A61123">
        <w:rPr>
          <w:sz w:val="32"/>
          <w:szCs w:val="32"/>
        </w:rPr>
        <w:lastRenderedPageBreak/>
        <w:t xml:space="preserve">– des  deutschen Kaiserreiches, das die Hauptursache für den Krieg und das Haupthindernis für einen  Frieden darstellte.“ </w:t>
      </w:r>
      <w:r w:rsidR="00297571" w:rsidRPr="00A61123">
        <w:rPr>
          <w:sz w:val="32"/>
          <w:szCs w:val="32"/>
        </w:rPr>
        <w:t>Diese Form</w:t>
      </w:r>
      <w:r w:rsidR="00297571" w:rsidRPr="00A61123">
        <w:rPr>
          <w:sz w:val="32"/>
          <w:szCs w:val="32"/>
        </w:rPr>
        <w:t>u</w:t>
      </w:r>
      <w:r w:rsidR="00297571" w:rsidRPr="00A61123">
        <w:rPr>
          <w:sz w:val="32"/>
          <w:szCs w:val="32"/>
        </w:rPr>
        <w:t>lierung</w:t>
      </w:r>
      <w:r w:rsidR="00967B18">
        <w:rPr>
          <w:sz w:val="32"/>
          <w:szCs w:val="32"/>
        </w:rPr>
        <w:t xml:space="preserve"> </w:t>
      </w:r>
      <w:r w:rsidR="00297571" w:rsidRPr="00A61123">
        <w:rPr>
          <w:sz w:val="32"/>
          <w:szCs w:val="32"/>
        </w:rPr>
        <w:t xml:space="preserve">war natürlich </w:t>
      </w:r>
      <w:r w:rsidR="004A7405" w:rsidRPr="00A61123">
        <w:rPr>
          <w:sz w:val="32"/>
          <w:szCs w:val="32"/>
        </w:rPr>
        <w:t xml:space="preserve">für </w:t>
      </w:r>
      <w:proofErr w:type="spellStart"/>
      <w:r w:rsidR="004A7405" w:rsidRPr="00A61123">
        <w:rPr>
          <w:sz w:val="32"/>
          <w:szCs w:val="32"/>
        </w:rPr>
        <w:t>Boucabeilles</w:t>
      </w:r>
      <w:proofErr w:type="spellEnd"/>
      <w:r w:rsidR="004A7405" w:rsidRPr="00A61123">
        <w:rPr>
          <w:sz w:val="32"/>
          <w:szCs w:val="32"/>
        </w:rPr>
        <w:t xml:space="preserve"> Vorgesetzte als Rechtfertigung für die Unterstützung eines deutschen Revolutionärs durch ihn, einen französischen General, gedacht</w:t>
      </w:r>
      <w:r w:rsidR="00967B18">
        <w:rPr>
          <w:sz w:val="32"/>
          <w:szCs w:val="32"/>
        </w:rPr>
        <w:t>,</w:t>
      </w:r>
      <w:r w:rsidR="00591AD4" w:rsidRPr="00A61123">
        <w:rPr>
          <w:sz w:val="32"/>
          <w:szCs w:val="32"/>
        </w:rPr>
        <w:t xml:space="preserve"> entsprach aber auch </w:t>
      </w:r>
      <w:r w:rsidR="004A499E" w:rsidRPr="00A61123">
        <w:rPr>
          <w:sz w:val="32"/>
          <w:szCs w:val="32"/>
        </w:rPr>
        <w:t xml:space="preserve">vollständig </w:t>
      </w:r>
      <w:r w:rsidR="00591AD4" w:rsidRPr="00A61123">
        <w:rPr>
          <w:sz w:val="32"/>
          <w:szCs w:val="32"/>
        </w:rPr>
        <w:t xml:space="preserve">der Überzeugung </w:t>
      </w:r>
      <w:proofErr w:type="spellStart"/>
      <w:r w:rsidR="00591AD4" w:rsidRPr="00A61123">
        <w:rPr>
          <w:sz w:val="32"/>
          <w:szCs w:val="32"/>
        </w:rPr>
        <w:t>Boucabeilles</w:t>
      </w:r>
      <w:proofErr w:type="spellEnd"/>
      <w:r w:rsidR="004A499E" w:rsidRPr="00A61123">
        <w:rPr>
          <w:sz w:val="32"/>
          <w:szCs w:val="32"/>
        </w:rPr>
        <w:t>, der ansonsten keinerlei Sympathie für die sozialistischen Ideen empfand.</w:t>
      </w:r>
      <w:r w:rsidR="00591AD4" w:rsidRPr="00A61123">
        <w:rPr>
          <w:sz w:val="32"/>
          <w:szCs w:val="32"/>
        </w:rPr>
        <w:t xml:space="preserve"> </w:t>
      </w:r>
      <w:r w:rsidR="004A499E" w:rsidRPr="00A61123">
        <w:rPr>
          <w:sz w:val="32"/>
          <w:szCs w:val="32"/>
        </w:rPr>
        <w:t xml:space="preserve">Für ihn war </w:t>
      </w:r>
      <w:r w:rsidR="004A7405" w:rsidRPr="00A61123">
        <w:rPr>
          <w:sz w:val="32"/>
          <w:szCs w:val="32"/>
        </w:rPr>
        <w:t>ein</w:t>
      </w:r>
      <w:r w:rsidR="004A499E" w:rsidRPr="00A61123">
        <w:rPr>
          <w:sz w:val="32"/>
          <w:szCs w:val="32"/>
        </w:rPr>
        <w:t>e Niederlage und Ze</w:t>
      </w:r>
      <w:r w:rsidR="004A499E" w:rsidRPr="00A61123">
        <w:rPr>
          <w:sz w:val="32"/>
          <w:szCs w:val="32"/>
        </w:rPr>
        <w:t>r</w:t>
      </w:r>
      <w:r w:rsidR="004A499E" w:rsidRPr="00A61123">
        <w:rPr>
          <w:sz w:val="32"/>
          <w:szCs w:val="32"/>
        </w:rPr>
        <w:t xml:space="preserve">störung </w:t>
      </w:r>
      <w:r w:rsidR="004A7405" w:rsidRPr="00A61123">
        <w:rPr>
          <w:sz w:val="32"/>
          <w:szCs w:val="32"/>
        </w:rPr>
        <w:t>des deutschen Kaiserreiches im Interesse Frankreichs</w:t>
      </w:r>
      <w:r w:rsidR="004A499E" w:rsidRPr="00A61123">
        <w:rPr>
          <w:sz w:val="32"/>
          <w:szCs w:val="32"/>
        </w:rPr>
        <w:t xml:space="preserve"> das vorrangige Ziel.</w:t>
      </w:r>
      <w:r w:rsidR="004A7405" w:rsidRPr="00A61123">
        <w:rPr>
          <w:sz w:val="32"/>
          <w:szCs w:val="32"/>
        </w:rPr>
        <w:t xml:space="preserve"> </w:t>
      </w:r>
    </w:p>
    <w:p w:rsidR="008F47C3" w:rsidRPr="00A61123" w:rsidRDefault="008F47C3">
      <w:pPr>
        <w:rPr>
          <w:sz w:val="32"/>
          <w:szCs w:val="32"/>
        </w:rPr>
      </w:pPr>
    </w:p>
    <w:p w:rsidR="008F47C3" w:rsidRPr="00A61123" w:rsidRDefault="008F47C3">
      <w:pPr>
        <w:rPr>
          <w:sz w:val="32"/>
          <w:szCs w:val="32"/>
        </w:rPr>
      </w:pPr>
      <w:r w:rsidRPr="00A61123">
        <w:rPr>
          <w:sz w:val="32"/>
          <w:szCs w:val="32"/>
        </w:rPr>
        <w:t xml:space="preserve">Die Verhaftung Minsters am 11. Dezember 1917 </w:t>
      </w:r>
      <w:r w:rsidR="004A7405" w:rsidRPr="00A61123">
        <w:rPr>
          <w:sz w:val="32"/>
          <w:szCs w:val="32"/>
        </w:rPr>
        <w:t xml:space="preserve"> </w:t>
      </w:r>
      <w:r w:rsidR="00A94556" w:rsidRPr="00A61123">
        <w:rPr>
          <w:sz w:val="32"/>
          <w:szCs w:val="32"/>
        </w:rPr>
        <w:t xml:space="preserve">war </w:t>
      </w:r>
      <w:r w:rsidR="001040B3">
        <w:rPr>
          <w:sz w:val="32"/>
          <w:szCs w:val="32"/>
        </w:rPr>
        <w:t xml:space="preserve">ein </w:t>
      </w:r>
      <w:r w:rsidR="004A7405" w:rsidRPr="00A61123">
        <w:rPr>
          <w:sz w:val="32"/>
          <w:szCs w:val="32"/>
        </w:rPr>
        <w:t>schwerer Schlag für den französischen Militärattaché</w:t>
      </w:r>
      <w:r w:rsidR="00A94556" w:rsidRPr="00A61123">
        <w:rPr>
          <w:sz w:val="32"/>
          <w:szCs w:val="32"/>
        </w:rPr>
        <w:t xml:space="preserve">. </w:t>
      </w:r>
    </w:p>
    <w:p w:rsidR="008F56F7" w:rsidRPr="00A61123" w:rsidRDefault="004A7405">
      <w:pPr>
        <w:rPr>
          <w:sz w:val="32"/>
          <w:szCs w:val="32"/>
        </w:rPr>
      </w:pPr>
      <w:r w:rsidRPr="00A61123">
        <w:rPr>
          <w:sz w:val="32"/>
          <w:szCs w:val="32"/>
        </w:rPr>
        <w:t xml:space="preserve">Die Redaktionsgruppe um Schönbeck wollte die Zeitung „Der Kampf“ </w:t>
      </w:r>
      <w:r w:rsidR="003B532F" w:rsidRPr="00A61123">
        <w:rPr>
          <w:sz w:val="32"/>
          <w:szCs w:val="32"/>
        </w:rPr>
        <w:t xml:space="preserve">zunächst </w:t>
      </w:r>
      <w:r w:rsidRPr="00A61123">
        <w:rPr>
          <w:sz w:val="32"/>
          <w:szCs w:val="32"/>
        </w:rPr>
        <w:t xml:space="preserve">nicht fortführen, </w:t>
      </w:r>
      <w:r w:rsidR="00967B18">
        <w:rPr>
          <w:sz w:val="32"/>
          <w:szCs w:val="32"/>
        </w:rPr>
        <w:t xml:space="preserve">glaubte, </w:t>
      </w:r>
      <w:r w:rsidRPr="00A61123">
        <w:rPr>
          <w:sz w:val="32"/>
          <w:szCs w:val="32"/>
        </w:rPr>
        <w:t xml:space="preserve">allein </w:t>
      </w:r>
      <w:r w:rsidR="008F56F7" w:rsidRPr="00A61123">
        <w:rPr>
          <w:sz w:val="32"/>
          <w:szCs w:val="32"/>
        </w:rPr>
        <w:t>nicht in der Lage</w:t>
      </w:r>
      <w:r w:rsidR="00967B18">
        <w:rPr>
          <w:sz w:val="32"/>
          <w:szCs w:val="32"/>
        </w:rPr>
        <w:t xml:space="preserve"> zu sein</w:t>
      </w:r>
      <w:r w:rsidR="008F56F7" w:rsidRPr="00A61123">
        <w:rPr>
          <w:sz w:val="32"/>
          <w:szCs w:val="32"/>
        </w:rPr>
        <w:t>, diese Aufgabe zu bewältigen.</w:t>
      </w:r>
      <w:r w:rsidR="003B532F" w:rsidRPr="00A61123">
        <w:rPr>
          <w:sz w:val="32"/>
          <w:szCs w:val="32"/>
        </w:rPr>
        <w:t xml:space="preserve"> </w:t>
      </w:r>
      <w:r w:rsidR="001040B3">
        <w:rPr>
          <w:sz w:val="32"/>
          <w:szCs w:val="32"/>
        </w:rPr>
        <w:t xml:space="preserve">Doch </w:t>
      </w:r>
      <w:r w:rsidR="008F56F7" w:rsidRPr="00A61123">
        <w:rPr>
          <w:sz w:val="32"/>
          <w:szCs w:val="32"/>
        </w:rPr>
        <w:t>Boucabeille gel</w:t>
      </w:r>
      <w:r w:rsidR="00591AD4" w:rsidRPr="00A61123">
        <w:rPr>
          <w:sz w:val="32"/>
          <w:szCs w:val="32"/>
        </w:rPr>
        <w:t>a</w:t>
      </w:r>
      <w:r w:rsidR="008F56F7" w:rsidRPr="00A61123">
        <w:rPr>
          <w:sz w:val="32"/>
          <w:szCs w:val="32"/>
        </w:rPr>
        <w:t>ng es, Frau Min</w:t>
      </w:r>
      <w:r w:rsidR="008F56F7" w:rsidRPr="00A61123">
        <w:rPr>
          <w:sz w:val="32"/>
          <w:szCs w:val="32"/>
        </w:rPr>
        <w:t>s</w:t>
      </w:r>
      <w:r w:rsidR="008F56F7" w:rsidRPr="00A61123">
        <w:rPr>
          <w:sz w:val="32"/>
          <w:szCs w:val="32"/>
        </w:rPr>
        <w:t>ter</w:t>
      </w:r>
      <w:r w:rsidR="003D4B68" w:rsidRPr="00A61123">
        <w:rPr>
          <w:sz w:val="32"/>
          <w:szCs w:val="32"/>
        </w:rPr>
        <w:t xml:space="preserve">, die ebenfalls nach Holland gekommen war, </w:t>
      </w:r>
      <w:r w:rsidR="008F56F7" w:rsidRPr="00A61123">
        <w:rPr>
          <w:sz w:val="32"/>
          <w:szCs w:val="32"/>
        </w:rPr>
        <w:t>zu über</w:t>
      </w:r>
      <w:r w:rsidR="003B532F" w:rsidRPr="00A61123">
        <w:rPr>
          <w:sz w:val="32"/>
          <w:szCs w:val="32"/>
        </w:rPr>
        <w:t>zeugen, dass das Werk ihres Mannes f</w:t>
      </w:r>
      <w:r w:rsidR="008F56F7" w:rsidRPr="00A61123">
        <w:rPr>
          <w:sz w:val="32"/>
          <w:szCs w:val="32"/>
        </w:rPr>
        <w:t>ort</w:t>
      </w:r>
      <w:r w:rsidR="003B532F" w:rsidRPr="00A61123">
        <w:rPr>
          <w:sz w:val="32"/>
          <w:szCs w:val="32"/>
        </w:rPr>
        <w:t>zu</w:t>
      </w:r>
      <w:r w:rsidR="008F56F7" w:rsidRPr="00A61123">
        <w:rPr>
          <w:sz w:val="32"/>
          <w:szCs w:val="32"/>
        </w:rPr>
        <w:t>führ</w:t>
      </w:r>
      <w:r w:rsidR="003B532F" w:rsidRPr="00A61123">
        <w:rPr>
          <w:sz w:val="32"/>
          <w:szCs w:val="32"/>
        </w:rPr>
        <w:t xml:space="preserve">en wäre. </w:t>
      </w:r>
      <w:r w:rsidR="00F5794E">
        <w:rPr>
          <w:sz w:val="32"/>
          <w:szCs w:val="32"/>
        </w:rPr>
        <w:t>Und sie konnte die Gru</w:t>
      </w:r>
      <w:r w:rsidR="00F5794E">
        <w:rPr>
          <w:sz w:val="32"/>
          <w:szCs w:val="32"/>
        </w:rPr>
        <w:t>p</w:t>
      </w:r>
      <w:r w:rsidR="00F5794E">
        <w:rPr>
          <w:sz w:val="32"/>
          <w:szCs w:val="32"/>
        </w:rPr>
        <w:t xml:space="preserve">penmitglieder überreden, mit der Redaktionsarbeit fortzufahren. </w:t>
      </w:r>
      <w:r w:rsidR="003B532F" w:rsidRPr="00A61123">
        <w:rPr>
          <w:sz w:val="32"/>
          <w:szCs w:val="32"/>
        </w:rPr>
        <w:t xml:space="preserve">Herausgeber wurde das führende S.D.P.-Mitglied Jan Cornelis </w:t>
      </w:r>
      <w:proofErr w:type="spellStart"/>
      <w:r w:rsidR="003B532F" w:rsidRPr="00A61123">
        <w:rPr>
          <w:sz w:val="32"/>
          <w:szCs w:val="32"/>
        </w:rPr>
        <w:t>Ceton</w:t>
      </w:r>
      <w:proofErr w:type="spellEnd"/>
      <w:r w:rsidR="003B532F" w:rsidRPr="00A61123">
        <w:rPr>
          <w:sz w:val="32"/>
          <w:szCs w:val="32"/>
        </w:rPr>
        <w:t>, ein Freund Minsters</w:t>
      </w:r>
      <w:r w:rsidR="008F56F7" w:rsidRPr="00A61123">
        <w:rPr>
          <w:sz w:val="32"/>
          <w:szCs w:val="32"/>
        </w:rPr>
        <w:t xml:space="preserve">  </w:t>
      </w:r>
      <w:r w:rsidR="003B532F" w:rsidRPr="00A61123">
        <w:rPr>
          <w:sz w:val="32"/>
          <w:szCs w:val="32"/>
        </w:rPr>
        <w:t xml:space="preserve">und politisch vollständig auf einer Linie mit Minster. </w:t>
      </w:r>
    </w:p>
    <w:p w:rsidR="007D1794" w:rsidRPr="00A61123" w:rsidRDefault="00A94556">
      <w:pPr>
        <w:rPr>
          <w:sz w:val="32"/>
          <w:szCs w:val="32"/>
        </w:rPr>
      </w:pPr>
      <w:r w:rsidRPr="00A61123">
        <w:rPr>
          <w:sz w:val="32"/>
          <w:szCs w:val="32"/>
        </w:rPr>
        <w:t xml:space="preserve">Zur </w:t>
      </w:r>
      <w:r w:rsidR="003B532F" w:rsidRPr="00A61123">
        <w:rPr>
          <w:sz w:val="32"/>
          <w:szCs w:val="32"/>
        </w:rPr>
        <w:t>Redaktion</w:t>
      </w:r>
      <w:r w:rsidRPr="00A61123">
        <w:rPr>
          <w:sz w:val="32"/>
          <w:szCs w:val="32"/>
        </w:rPr>
        <w:t xml:space="preserve"> gehörten</w:t>
      </w:r>
      <w:r w:rsidR="003B532F" w:rsidRPr="00A61123">
        <w:rPr>
          <w:sz w:val="32"/>
          <w:szCs w:val="32"/>
        </w:rPr>
        <w:t xml:space="preserve"> Frau Minster, Oscar und </w:t>
      </w:r>
      <w:r w:rsidR="007D1794" w:rsidRPr="00A61123">
        <w:rPr>
          <w:sz w:val="32"/>
          <w:szCs w:val="32"/>
        </w:rPr>
        <w:t>Gustav</w:t>
      </w:r>
      <w:r w:rsidRPr="00A61123">
        <w:rPr>
          <w:sz w:val="32"/>
          <w:szCs w:val="32"/>
        </w:rPr>
        <w:t xml:space="preserve"> Triebel, </w:t>
      </w:r>
      <w:r w:rsidR="003B532F" w:rsidRPr="00A61123">
        <w:rPr>
          <w:sz w:val="32"/>
          <w:szCs w:val="32"/>
        </w:rPr>
        <w:t>Sch</w:t>
      </w:r>
      <w:r w:rsidRPr="00A61123">
        <w:rPr>
          <w:sz w:val="32"/>
          <w:szCs w:val="32"/>
        </w:rPr>
        <w:t>oe</w:t>
      </w:r>
      <w:r w:rsidR="003B532F" w:rsidRPr="00A61123">
        <w:rPr>
          <w:sz w:val="32"/>
          <w:szCs w:val="32"/>
        </w:rPr>
        <w:t xml:space="preserve">nbeck, </w:t>
      </w:r>
      <w:r w:rsidRPr="00A61123">
        <w:rPr>
          <w:sz w:val="32"/>
          <w:szCs w:val="32"/>
        </w:rPr>
        <w:t xml:space="preserve">später auch </w:t>
      </w:r>
      <w:r w:rsidR="003B532F" w:rsidRPr="00A61123">
        <w:rPr>
          <w:sz w:val="32"/>
          <w:szCs w:val="32"/>
        </w:rPr>
        <w:t xml:space="preserve">Ochel, </w:t>
      </w:r>
      <w:r w:rsidRPr="00A61123">
        <w:rPr>
          <w:sz w:val="32"/>
          <w:szCs w:val="32"/>
        </w:rPr>
        <w:t xml:space="preserve">und noch später Wilhelm Pieck.  </w:t>
      </w:r>
      <w:r w:rsidR="007D1794" w:rsidRPr="00A61123">
        <w:rPr>
          <w:sz w:val="32"/>
          <w:szCs w:val="32"/>
        </w:rPr>
        <w:t>Bouc</w:t>
      </w:r>
      <w:r w:rsidRPr="00A61123">
        <w:rPr>
          <w:sz w:val="32"/>
          <w:szCs w:val="32"/>
        </w:rPr>
        <w:t xml:space="preserve">abeille </w:t>
      </w:r>
      <w:r w:rsidR="007D1794" w:rsidRPr="00A61123">
        <w:rPr>
          <w:sz w:val="32"/>
          <w:szCs w:val="32"/>
        </w:rPr>
        <w:t xml:space="preserve"> vertraute diesen Personen weiterhin und war </w:t>
      </w:r>
      <w:r w:rsidRPr="00A61123">
        <w:rPr>
          <w:sz w:val="32"/>
          <w:szCs w:val="32"/>
        </w:rPr>
        <w:t xml:space="preserve">schon </w:t>
      </w:r>
      <w:r w:rsidR="007D1794" w:rsidRPr="00A61123">
        <w:rPr>
          <w:sz w:val="32"/>
          <w:szCs w:val="32"/>
        </w:rPr>
        <w:t>mit den ersten beiden Kampf-Nummern nach der Verhaftung Minsters sehr zufrieden</w:t>
      </w:r>
      <w:r w:rsidR="00B3422C" w:rsidRPr="00A61123">
        <w:rPr>
          <w:sz w:val="32"/>
          <w:szCs w:val="32"/>
        </w:rPr>
        <w:t>, wie er in einem B</w:t>
      </w:r>
      <w:r w:rsidRPr="00A61123">
        <w:rPr>
          <w:sz w:val="32"/>
          <w:szCs w:val="32"/>
        </w:rPr>
        <w:t xml:space="preserve">ericht vom Januar 1918 betonte. </w:t>
      </w:r>
      <w:r w:rsidR="00B3422C" w:rsidRPr="00A61123">
        <w:rPr>
          <w:sz w:val="32"/>
          <w:szCs w:val="32"/>
        </w:rPr>
        <w:t xml:space="preserve">Nach dem Ausscheiden Minsters kam es verstärkt zu Beiträgen von anderen Autoren </w:t>
      </w:r>
      <w:r w:rsidR="00874A4D" w:rsidRPr="00A61123">
        <w:rPr>
          <w:sz w:val="32"/>
          <w:szCs w:val="32"/>
        </w:rPr>
        <w:t xml:space="preserve">u. a. von </w:t>
      </w:r>
      <w:r w:rsidR="00B3422C" w:rsidRPr="00A61123">
        <w:rPr>
          <w:sz w:val="32"/>
          <w:szCs w:val="32"/>
        </w:rPr>
        <w:t>Karl Radek, Franz Mehring, Clara Zetkin, Willi Münzenberg</w:t>
      </w:r>
      <w:r w:rsidR="00874A4D" w:rsidRPr="00A61123">
        <w:rPr>
          <w:sz w:val="32"/>
          <w:szCs w:val="32"/>
        </w:rPr>
        <w:t>, Eduard Bernstein.</w:t>
      </w:r>
      <w:r w:rsidR="00F4310C" w:rsidRPr="00A61123">
        <w:rPr>
          <w:sz w:val="32"/>
          <w:szCs w:val="32"/>
        </w:rPr>
        <w:t xml:space="preserve"> </w:t>
      </w:r>
    </w:p>
    <w:p w:rsidR="00640FE7" w:rsidRPr="00A61123" w:rsidRDefault="00640FE7">
      <w:pPr>
        <w:rPr>
          <w:sz w:val="32"/>
          <w:szCs w:val="32"/>
        </w:rPr>
      </w:pPr>
    </w:p>
    <w:p w:rsidR="00F4310C" w:rsidRDefault="00F4310C">
      <w:pPr>
        <w:rPr>
          <w:sz w:val="32"/>
          <w:szCs w:val="32"/>
        </w:rPr>
      </w:pPr>
      <w:r w:rsidRPr="00A61123">
        <w:rPr>
          <w:sz w:val="32"/>
          <w:szCs w:val="32"/>
        </w:rPr>
        <w:lastRenderedPageBreak/>
        <w:t>Die Aussage im Bericht der deutschen Abwehr</w:t>
      </w:r>
      <w:r w:rsidR="0074790D" w:rsidRPr="00A61123">
        <w:rPr>
          <w:sz w:val="32"/>
          <w:szCs w:val="32"/>
        </w:rPr>
        <w:t xml:space="preserve"> vom April 191</w:t>
      </w:r>
      <w:r w:rsidR="00874A4D" w:rsidRPr="00A61123">
        <w:rPr>
          <w:sz w:val="32"/>
          <w:szCs w:val="32"/>
        </w:rPr>
        <w:t>8</w:t>
      </w:r>
      <w:r w:rsidRPr="00A61123">
        <w:rPr>
          <w:sz w:val="32"/>
          <w:szCs w:val="32"/>
        </w:rPr>
        <w:t xml:space="preserve">, dass </w:t>
      </w:r>
      <w:r w:rsidR="00874A4D" w:rsidRPr="00A61123">
        <w:rPr>
          <w:sz w:val="32"/>
          <w:szCs w:val="32"/>
        </w:rPr>
        <w:t xml:space="preserve">nach Minsters Verhaftung </w:t>
      </w:r>
      <w:r w:rsidRPr="00A61123">
        <w:rPr>
          <w:sz w:val="32"/>
          <w:szCs w:val="32"/>
        </w:rPr>
        <w:t xml:space="preserve">die </w:t>
      </w:r>
      <w:r w:rsidR="00874A4D" w:rsidRPr="00A61123">
        <w:rPr>
          <w:sz w:val="32"/>
          <w:szCs w:val="32"/>
        </w:rPr>
        <w:t>Intensität der von Boucabeille fina</w:t>
      </w:r>
      <w:r w:rsidR="00874A4D" w:rsidRPr="00A61123">
        <w:rPr>
          <w:sz w:val="32"/>
          <w:szCs w:val="32"/>
        </w:rPr>
        <w:t>n</w:t>
      </w:r>
      <w:r w:rsidR="00874A4D" w:rsidRPr="00A61123">
        <w:rPr>
          <w:sz w:val="32"/>
          <w:szCs w:val="32"/>
        </w:rPr>
        <w:t>zierten deutschsprachigen Propaganda</w:t>
      </w:r>
      <w:r w:rsidRPr="00A61123">
        <w:rPr>
          <w:sz w:val="32"/>
          <w:szCs w:val="32"/>
        </w:rPr>
        <w:t xml:space="preserve">  nachgelassen  hätte, trifft wahrscheinlich nicht zu. </w:t>
      </w:r>
      <w:r w:rsidR="00B76220" w:rsidRPr="00A61123">
        <w:rPr>
          <w:sz w:val="32"/>
          <w:szCs w:val="32"/>
        </w:rPr>
        <w:t>Die „Der Kampf“ wurde weiterhin reichlich unter den Deserteuren verbreitet, gelangte nicht nur in die niede</w:t>
      </w:r>
      <w:r w:rsidR="00B76220" w:rsidRPr="00A61123">
        <w:rPr>
          <w:sz w:val="32"/>
          <w:szCs w:val="32"/>
        </w:rPr>
        <w:t>r</w:t>
      </w:r>
      <w:r w:rsidR="00B76220" w:rsidRPr="00A61123">
        <w:rPr>
          <w:sz w:val="32"/>
          <w:szCs w:val="32"/>
        </w:rPr>
        <w:t xml:space="preserve">rheinische Region, sondern erreichte </w:t>
      </w:r>
      <w:r w:rsidR="00AC0AD3" w:rsidRPr="00A61123">
        <w:rPr>
          <w:sz w:val="32"/>
          <w:szCs w:val="32"/>
        </w:rPr>
        <w:t xml:space="preserve">u. a. </w:t>
      </w:r>
      <w:r w:rsidR="00B76220" w:rsidRPr="00A61123">
        <w:rPr>
          <w:sz w:val="32"/>
          <w:szCs w:val="32"/>
        </w:rPr>
        <w:t>auch Essen, Mainz, Man</w:t>
      </w:r>
      <w:r w:rsidR="00B76220" w:rsidRPr="00A61123">
        <w:rPr>
          <w:sz w:val="32"/>
          <w:szCs w:val="32"/>
        </w:rPr>
        <w:t>n</w:t>
      </w:r>
      <w:r w:rsidR="00B76220" w:rsidRPr="00A61123">
        <w:rPr>
          <w:sz w:val="32"/>
          <w:szCs w:val="32"/>
        </w:rPr>
        <w:t>heim und Berlin. Auch linke Flugblätter kamen über die Grenze nach Deutschland. Im Sommer 1918 konnte der „Kampf“ sogar in einem größeren Format erscheinen. Gleichzeitig wurde 1918 auch eine Ko</w:t>
      </w:r>
      <w:r w:rsidR="00B76220" w:rsidRPr="00A61123">
        <w:rPr>
          <w:sz w:val="32"/>
          <w:szCs w:val="32"/>
        </w:rPr>
        <w:t>n</w:t>
      </w:r>
      <w:r w:rsidR="00B76220" w:rsidRPr="00A61123">
        <w:rPr>
          <w:sz w:val="32"/>
          <w:szCs w:val="32"/>
        </w:rPr>
        <w:t>trolle über die Ankunft und Verteilung in Deutschland eingeführt.</w:t>
      </w:r>
      <w:r w:rsidR="001C3B66">
        <w:rPr>
          <w:sz w:val="32"/>
          <w:szCs w:val="32"/>
        </w:rPr>
        <w:t xml:space="preserve"> </w:t>
      </w:r>
    </w:p>
    <w:p w:rsidR="006A7F38" w:rsidRPr="00A61123" w:rsidRDefault="006A7F38">
      <w:pPr>
        <w:rPr>
          <w:sz w:val="32"/>
          <w:szCs w:val="32"/>
        </w:rPr>
      </w:pPr>
    </w:p>
    <w:p w:rsidR="00F4310C" w:rsidRPr="00A61123" w:rsidRDefault="00F4310C">
      <w:pPr>
        <w:rPr>
          <w:sz w:val="32"/>
          <w:szCs w:val="32"/>
        </w:rPr>
      </w:pPr>
      <w:r w:rsidRPr="00A61123">
        <w:rPr>
          <w:sz w:val="32"/>
          <w:szCs w:val="32"/>
        </w:rPr>
        <w:t>Im Februar 1918 gelangte Wilhelm Pieck nach Holland</w:t>
      </w:r>
      <w:r w:rsidR="00AB7832" w:rsidRPr="00A61123">
        <w:rPr>
          <w:sz w:val="32"/>
          <w:szCs w:val="32"/>
        </w:rPr>
        <w:t xml:space="preserve"> </w:t>
      </w:r>
      <w:proofErr w:type="gramStart"/>
      <w:r w:rsidR="00AB7832" w:rsidRPr="00A61123">
        <w:rPr>
          <w:b/>
          <w:color w:val="FF0000"/>
          <w:sz w:val="32"/>
          <w:szCs w:val="32"/>
        </w:rPr>
        <w:t>[ P</w:t>
      </w:r>
      <w:proofErr w:type="gramEnd"/>
      <w:r w:rsidR="00AB7832" w:rsidRPr="00A61123">
        <w:rPr>
          <w:b/>
          <w:color w:val="FF0000"/>
          <w:sz w:val="32"/>
          <w:szCs w:val="32"/>
        </w:rPr>
        <w:t>: Foto</w:t>
      </w:r>
      <w:r w:rsidR="00AB7832" w:rsidRPr="00A61123">
        <w:rPr>
          <w:sz w:val="32"/>
          <w:szCs w:val="32"/>
        </w:rPr>
        <w:t>]</w:t>
      </w:r>
      <w:r w:rsidRPr="00A61123">
        <w:rPr>
          <w:sz w:val="32"/>
          <w:szCs w:val="32"/>
        </w:rPr>
        <w:t xml:space="preserve">. </w:t>
      </w:r>
      <w:r w:rsidR="003D4B68" w:rsidRPr="00A61123">
        <w:rPr>
          <w:sz w:val="32"/>
          <w:szCs w:val="32"/>
        </w:rPr>
        <w:t xml:space="preserve">Er gehörte </w:t>
      </w:r>
      <w:r w:rsidR="00AC0AD3" w:rsidRPr="00A61123">
        <w:rPr>
          <w:sz w:val="32"/>
          <w:szCs w:val="32"/>
        </w:rPr>
        <w:t xml:space="preserve">in Berlin </w:t>
      </w:r>
      <w:r w:rsidR="003D4B68" w:rsidRPr="00A61123">
        <w:rPr>
          <w:sz w:val="32"/>
          <w:szCs w:val="32"/>
        </w:rPr>
        <w:t xml:space="preserve">zum </w:t>
      </w:r>
      <w:r w:rsidR="00B76220" w:rsidRPr="00A61123">
        <w:rPr>
          <w:sz w:val="32"/>
          <w:szCs w:val="32"/>
        </w:rPr>
        <w:t xml:space="preserve">engeren </w:t>
      </w:r>
      <w:r w:rsidR="003D4B68" w:rsidRPr="00A61123">
        <w:rPr>
          <w:sz w:val="32"/>
          <w:szCs w:val="32"/>
        </w:rPr>
        <w:t>Kreis um Rosa Luxemburg und Franz Mehring und war w</w:t>
      </w:r>
      <w:r w:rsidRPr="00A61123">
        <w:rPr>
          <w:sz w:val="32"/>
          <w:szCs w:val="32"/>
        </w:rPr>
        <w:t>egen seiner Mitwirkung an der Organisierung e</w:t>
      </w:r>
      <w:r w:rsidRPr="00A61123">
        <w:rPr>
          <w:sz w:val="32"/>
          <w:szCs w:val="32"/>
        </w:rPr>
        <w:t>i</w:t>
      </w:r>
      <w:r w:rsidRPr="00A61123">
        <w:rPr>
          <w:sz w:val="32"/>
          <w:szCs w:val="32"/>
        </w:rPr>
        <w:t xml:space="preserve">ner ersten noch kleinen Friedensdemonstration der </w:t>
      </w:r>
      <w:r w:rsidR="00AB7832" w:rsidRPr="00A61123">
        <w:rPr>
          <w:sz w:val="32"/>
          <w:szCs w:val="32"/>
        </w:rPr>
        <w:t>sozialdemokrat</w:t>
      </w:r>
      <w:r w:rsidR="00AB7832" w:rsidRPr="00A61123">
        <w:rPr>
          <w:sz w:val="32"/>
          <w:szCs w:val="32"/>
        </w:rPr>
        <w:t>i</w:t>
      </w:r>
      <w:r w:rsidR="00AB7832" w:rsidRPr="00A61123">
        <w:rPr>
          <w:sz w:val="32"/>
          <w:szCs w:val="32"/>
        </w:rPr>
        <w:t xml:space="preserve">schen </w:t>
      </w:r>
      <w:r w:rsidRPr="00A61123">
        <w:rPr>
          <w:sz w:val="32"/>
          <w:szCs w:val="32"/>
        </w:rPr>
        <w:t xml:space="preserve">Frauen </w:t>
      </w:r>
      <w:r w:rsidR="00A7675B" w:rsidRPr="00A61123">
        <w:rPr>
          <w:sz w:val="32"/>
          <w:szCs w:val="32"/>
        </w:rPr>
        <w:t>im Mai 1915  zunächst einige Zeit in Haft und danach eingezogen. 1917 verweigerte er den Dienst, desertierte im</w:t>
      </w:r>
      <w:r w:rsidR="003F1B87" w:rsidRPr="00A61123">
        <w:rPr>
          <w:sz w:val="32"/>
          <w:szCs w:val="32"/>
        </w:rPr>
        <w:t xml:space="preserve"> Oktober 1917</w:t>
      </w:r>
      <w:r w:rsidR="00A7675B" w:rsidRPr="00A61123">
        <w:rPr>
          <w:sz w:val="32"/>
          <w:szCs w:val="32"/>
        </w:rPr>
        <w:t xml:space="preserve"> und hielt sich </w:t>
      </w:r>
      <w:r w:rsidR="00F5794E">
        <w:rPr>
          <w:sz w:val="32"/>
          <w:szCs w:val="32"/>
        </w:rPr>
        <w:t xml:space="preserve">danach erst einmal </w:t>
      </w:r>
      <w:r w:rsidR="00A7675B" w:rsidRPr="00A61123">
        <w:rPr>
          <w:sz w:val="32"/>
          <w:szCs w:val="32"/>
        </w:rPr>
        <w:t xml:space="preserve">illegal in Berlin auf. Als sein Sohn Arthur Anfang 1918 den Einberufungsbefehl erhielt, flüchteten beide </w:t>
      </w:r>
      <w:r w:rsidR="0074790D" w:rsidRPr="00A61123">
        <w:rPr>
          <w:sz w:val="32"/>
          <w:szCs w:val="32"/>
        </w:rPr>
        <w:t xml:space="preserve">gemeinsam </w:t>
      </w:r>
      <w:r w:rsidR="00A7675B" w:rsidRPr="00A61123">
        <w:rPr>
          <w:sz w:val="32"/>
          <w:szCs w:val="32"/>
        </w:rPr>
        <w:t xml:space="preserve">im Februar 1918 nach Holland. Pieck fand Arbeit </w:t>
      </w:r>
      <w:r w:rsidR="00A20874" w:rsidRPr="00A61123">
        <w:rPr>
          <w:sz w:val="32"/>
          <w:szCs w:val="32"/>
        </w:rPr>
        <w:t xml:space="preserve">in seinem gelernten Beruf </w:t>
      </w:r>
      <w:r w:rsidR="007C1386" w:rsidRPr="00A61123">
        <w:rPr>
          <w:sz w:val="32"/>
          <w:szCs w:val="32"/>
        </w:rPr>
        <w:t>Tischler,</w:t>
      </w:r>
      <w:r w:rsidR="00A7675B" w:rsidRPr="00A61123">
        <w:rPr>
          <w:sz w:val="32"/>
          <w:szCs w:val="32"/>
        </w:rPr>
        <w:t xml:space="preserve"> Arthur </w:t>
      </w:r>
      <w:r w:rsidR="00962441" w:rsidRPr="00A61123">
        <w:rPr>
          <w:sz w:val="32"/>
          <w:szCs w:val="32"/>
        </w:rPr>
        <w:t xml:space="preserve">als Schriftsetzer </w:t>
      </w:r>
      <w:r w:rsidR="00A7675B" w:rsidRPr="00A61123">
        <w:rPr>
          <w:sz w:val="32"/>
          <w:szCs w:val="32"/>
        </w:rPr>
        <w:t>in der Dr</w:t>
      </w:r>
      <w:r w:rsidR="00A7675B" w:rsidRPr="00A61123">
        <w:rPr>
          <w:sz w:val="32"/>
          <w:szCs w:val="32"/>
        </w:rPr>
        <w:t>u</w:t>
      </w:r>
      <w:r w:rsidR="00A7675B" w:rsidRPr="00A61123">
        <w:rPr>
          <w:sz w:val="32"/>
          <w:szCs w:val="32"/>
        </w:rPr>
        <w:t xml:space="preserve">ckerei der „De </w:t>
      </w:r>
      <w:proofErr w:type="spellStart"/>
      <w:r w:rsidR="00A7675B" w:rsidRPr="00A61123">
        <w:rPr>
          <w:sz w:val="32"/>
          <w:szCs w:val="32"/>
        </w:rPr>
        <w:t>Trebune</w:t>
      </w:r>
      <w:proofErr w:type="spellEnd"/>
      <w:r w:rsidR="00A7675B" w:rsidRPr="00A61123">
        <w:rPr>
          <w:sz w:val="32"/>
          <w:szCs w:val="32"/>
        </w:rPr>
        <w:t>“</w:t>
      </w:r>
      <w:r w:rsidR="007C1386" w:rsidRPr="00A61123">
        <w:rPr>
          <w:sz w:val="32"/>
          <w:szCs w:val="32"/>
        </w:rPr>
        <w:t>.</w:t>
      </w:r>
      <w:r w:rsidR="00A7675B" w:rsidRPr="00A61123">
        <w:rPr>
          <w:sz w:val="32"/>
          <w:szCs w:val="32"/>
        </w:rPr>
        <w:t xml:space="preserve"> </w:t>
      </w:r>
    </w:p>
    <w:p w:rsidR="007D1794" w:rsidRPr="00A61123" w:rsidRDefault="003F5ECD">
      <w:pPr>
        <w:rPr>
          <w:sz w:val="32"/>
          <w:szCs w:val="32"/>
        </w:rPr>
      </w:pPr>
      <w:r w:rsidRPr="00A61123">
        <w:rPr>
          <w:sz w:val="32"/>
          <w:szCs w:val="32"/>
        </w:rPr>
        <w:t xml:space="preserve">Als führender SPD-Funktionär in Bremen und ab </w:t>
      </w:r>
      <w:r w:rsidR="00A20874" w:rsidRPr="00A61123">
        <w:rPr>
          <w:sz w:val="32"/>
          <w:szCs w:val="32"/>
        </w:rPr>
        <w:t xml:space="preserve">1910 als </w:t>
      </w:r>
      <w:r w:rsidRPr="00A61123">
        <w:rPr>
          <w:sz w:val="32"/>
          <w:szCs w:val="32"/>
        </w:rPr>
        <w:t>stellv</w:t>
      </w:r>
      <w:r w:rsidR="001040B3">
        <w:rPr>
          <w:sz w:val="32"/>
          <w:szCs w:val="32"/>
        </w:rPr>
        <w:t>ertr</w:t>
      </w:r>
      <w:r w:rsidR="001040B3">
        <w:rPr>
          <w:sz w:val="32"/>
          <w:szCs w:val="32"/>
        </w:rPr>
        <w:t>e</w:t>
      </w:r>
      <w:r w:rsidR="001040B3">
        <w:rPr>
          <w:sz w:val="32"/>
          <w:szCs w:val="32"/>
        </w:rPr>
        <w:t xml:space="preserve">tender </w:t>
      </w:r>
      <w:r w:rsidRPr="00A61123">
        <w:rPr>
          <w:sz w:val="32"/>
          <w:szCs w:val="32"/>
        </w:rPr>
        <w:t xml:space="preserve">Sekretär der zentralen </w:t>
      </w:r>
      <w:r w:rsidR="00A20874" w:rsidRPr="00A61123">
        <w:rPr>
          <w:sz w:val="32"/>
          <w:szCs w:val="32"/>
        </w:rPr>
        <w:t>Partei</w:t>
      </w:r>
      <w:r w:rsidRPr="00A61123">
        <w:rPr>
          <w:sz w:val="32"/>
          <w:szCs w:val="32"/>
        </w:rPr>
        <w:t xml:space="preserve">schule in Berlin war </w:t>
      </w:r>
      <w:r w:rsidR="007C1386" w:rsidRPr="00A61123">
        <w:rPr>
          <w:sz w:val="32"/>
          <w:szCs w:val="32"/>
        </w:rPr>
        <w:t xml:space="preserve">Pieck </w:t>
      </w:r>
      <w:r w:rsidRPr="00A61123">
        <w:rPr>
          <w:sz w:val="32"/>
          <w:szCs w:val="32"/>
        </w:rPr>
        <w:t>natü</w:t>
      </w:r>
      <w:r w:rsidRPr="00A61123">
        <w:rPr>
          <w:sz w:val="32"/>
          <w:szCs w:val="32"/>
        </w:rPr>
        <w:t>r</w:t>
      </w:r>
      <w:r w:rsidRPr="00A61123">
        <w:rPr>
          <w:sz w:val="32"/>
          <w:szCs w:val="32"/>
        </w:rPr>
        <w:t xml:space="preserve">lich mit Mitgliedern der </w:t>
      </w:r>
      <w:r w:rsidR="003F1B87" w:rsidRPr="00A61123">
        <w:rPr>
          <w:sz w:val="32"/>
          <w:szCs w:val="32"/>
        </w:rPr>
        <w:t>„</w:t>
      </w:r>
      <w:r w:rsidRPr="00A61123">
        <w:rPr>
          <w:sz w:val="32"/>
          <w:szCs w:val="32"/>
        </w:rPr>
        <w:t>Kampf</w:t>
      </w:r>
      <w:r w:rsidR="003F1B87" w:rsidRPr="00A61123">
        <w:rPr>
          <w:sz w:val="32"/>
          <w:szCs w:val="32"/>
        </w:rPr>
        <w:t>“</w:t>
      </w:r>
      <w:r w:rsidR="00A20874" w:rsidRPr="00A61123">
        <w:rPr>
          <w:sz w:val="32"/>
          <w:szCs w:val="32"/>
        </w:rPr>
        <w:t>-</w:t>
      </w:r>
      <w:r w:rsidRPr="00A61123">
        <w:rPr>
          <w:sz w:val="32"/>
          <w:szCs w:val="32"/>
        </w:rPr>
        <w:t xml:space="preserve">Redaktion wie mit den </w:t>
      </w:r>
      <w:r w:rsidR="007C1386" w:rsidRPr="00A61123">
        <w:rPr>
          <w:sz w:val="32"/>
          <w:szCs w:val="32"/>
        </w:rPr>
        <w:t>Tribunisten</w:t>
      </w:r>
      <w:r w:rsidRPr="00A61123">
        <w:rPr>
          <w:sz w:val="32"/>
          <w:szCs w:val="32"/>
        </w:rPr>
        <w:t xml:space="preserve"> schon bekannt</w:t>
      </w:r>
      <w:r w:rsidR="007C1386" w:rsidRPr="00A61123">
        <w:rPr>
          <w:sz w:val="32"/>
          <w:szCs w:val="32"/>
        </w:rPr>
        <w:t>.</w:t>
      </w:r>
      <w:r w:rsidR="003F1B87" w:rsidRPr="00A61123">
        <w:rPr>
          <w:sz w:val="32"/>
          <w:szCs w:val="32"/>
        </w:rPr>
        <w:t xml:space="preserve"> E</w:t>
      </w:r>
      <w:r w:rsidR="001040B3">
        <w:rPr>
          <w:sz w:val="32"/>
          <w:szCs w:val="32"/>
        </w:rPr>
        <w:t>r</w:t>
      </w:r>
      <w:r w:rsidR="003F1B87" w:rsidRPr="00A61123">
        <w:rPr>
          <w:sz w:val="32"/>
          <w:szCs w:val="32"/>
        </w:rPr>
        <w:t xml:space="preserve"> schrieb mindestens 11 Artikel, obwohl er erst im Oktober 1918 als Redakteur aufgeführt wird. Auch trat er als Redner der deutschen Sektion der S.D.P. auf, das erste Mal im </w:t>
      </w:r>
      <w:r w:rsidR="007C1386" w:rsidRPr="00A61123">
        <w:rPr>
          <w:sz w:val="32"/>
          <w:szCs w:val="32"/>
        </w:rPr>
        <w:t>Juni 1918.</w:t>
      </w:r>
      <w:r w:rsidR="00E441F7" w:rsidRPr="00A61123">
        <w:rPr>
          <w:sz w:val="32"/>
          <w:szCs w:val="32"/>
        </w:rPr>
        <w:t xml:space="preserve"> </w:t>
      </w:r>
    </w:p>
    <w:p w:rsidR="00E441F7" w:rsidRPr="00A61123" w:rsidRDefault="00E441F7">
      <w:pPr>
        <w:rPr>
          <w:sz w:val="32"/>
          <w:szCs w:val="32"/>
        </w:rPr>
      </w:pPr>
    </w:p>
    <w:p w:rsidR="00532966" w:rsidRPr="00A61123" w:rsidRDefault="00E441F7">
      <w:pPr>
        <w:rPr>
          <w:color w:val="FF0000"/>
          <w:sz w:val="32"/>
          <w:szCs w:val="32"/>
        </w:rPr>
      </w:pPr>
      <w:r w:rsidRPr="00A61123">
        <w:rPr>
          <w:sz w:val="32"/>
          <w:szCs w:val="32"/>
        </w:rPr>
        <w:t xml:space="preserve">In Aufzeichnungen von Pieck gibt es unterschiedliche Angaben über seine nicht gerade ungefährlichen Reisen nach Deutschland. In einem </w:t>
      </w:r>
      <w:r w:rsidRPr="00A61123">
        <w:rPr>
          <w:sz w:val="32"/>
          <w:szCs w:val="32"/>
        </w:rPr>
        <w:lastRenderedPageBreak/>
        <w:t xml:space="preserve">Manuskript </w:t>
      </w:r>
      <w:r w:rsidR="006A5DFD">
        <w:rPr>
          <w:sz w:val="32"/>
          <w:szCs w:val="32"/>
        </w:rPr>
        <w:t xml:space="preserve">Piecks </w:t>
      </w:r>
      <w:r w:rsidRPr="00A61123">
        <w:rPr>
          <w:sz w:val="32"/>
          <w:szCs w:val="32"/>
        </w:rPr>
        <w:t xml:space="preserve">ist von zwei, in  einem anderen von mehreren die Rede. </w:t>
      </w:r>
      <w:r w:rsidR="00962441" w:rsidRPr="00A61123">
        <w:rPr>
          <w:sz w:val="32"/>
          <w:szCs w:val="32"/>
        </w:rPr>
        <w:t>(</w:t>
      </w:r>
      <w:r w:rsidR="00962441" w:rsidRPr="00A61123">
        <w:rPr>
          <w:color w:val="FF0000"/>
          <w:sz w:val="32"/>
          <w:szCs w:val="32"/>
        </w:rPr>
        <w:t>P: Manuskript</w:t>
      </w:r>
      <w:r w:rsidR="009F0CA2" w:rsidRPr="00A61123">
        <w:rPr>
          <w:color w:val="FF0000"/>
          <w:sz w:val="32"/>
          <w:szCs w:val="32"/>
        </w:rPr>
        <w:t xml:space="preserve">, 2 </w:t>
      </w:r>
      <w:proofErr w:type="spellStart"/>
      <w:r w:rsidR="009F0CA2" w:rsidRPr="00A61123">
        <w:rPr>
          <w:color w:val="FF0000"/>
          <w:sz w:val="32"/>
          <w:szCs w:val="32"/>
        </w:rPr>
        <w:t>Bl</w:t>
      </w:r>
      <w:proofErr w:type="spellEnd"/>
      <w:r w:rsidR="009F0CA2" w:rsidRPr="00A61123">
        <w:rPr>
          <w:color w:val="FF0000"/>
          <w:sz w:val="32"/>
          <w:szCs w:val="32"/>
        </w:rPr>
        <w:t>.</w:t>
      </w:r>
      <w:r w:rsidR="00962441" w:rsidRPr="00A61123">
        <w:rPr>
          <w:color w:val="FF0000"/>
          <w:sz w:val="32"/>
          <w:szCs w:val="32"/>
        </w:rPr>
        <w:t xml:space="preserve">) </w:t>
      </w:r>
    </w:p>
    <w:p w:rsidR="00EF4EAB" w:rsidRPr="00A61123" w:rsidRDefault="00EF4EAB">
      <w:pPr>
        <w:rPr>
          <w:sz w:val="32"/>
          <w:szCs w:val="32"/>
        </w:rPr>
      </w:pPr>
      <w:r w:rsidRPr="00A61123">
        <w:rPr>
          <w:sz w:val="32"/>
          <w:szCs w:val="32"/>
        </w:rPr>
        <w:t xml:space="preserve">Auf jeden Fall </w:t>
      </w:r>
      <w:r w:rsidR="00E441F7" w:rsidRPr="00A61123">
        <w:rPr>
          <w:sz w:val="32"/>
          <w:szCs w:val="32"/>
        </w:rPr>
        <w:t xml:space="preserve">reiste Pieck </w:t>
      </w:r>
      <w:r w:rsidRPr="00A61123">
        <w:rPr>
          <w:sz w:val="32"/>
          <w:szCs w:val="32"/>
        </w:rPr>
        <w:t>Ende August bis 15</w:t>
      </w:r>
      <w:r w:rsidR="00AC0AD3" w:rsidRPr="00A61123">
        <w:rPr>
          <w:sz w:val="32"/>
          <w:szCs w:val="32"/>
        </w:rPr>
        <w:t>.</w:t>
      </w:r>
      <w:r w:rsidRPr="00A61123">
        <w:rPr>
          <w:sz w:val="32"/>
          <w:szCs w:val="32"/>
        </w:rPr>
        <w:t xml:space="preserve"> September 1918 im Rahmen eines speziellen wichtigen Auftrages des Militärattachés</w:t>
      </w:r>
      <w:r w:rsidR="001E1B5E" w:rsidRPr="00A61123">
        <w:rPr>
          <w:sz w:val="32"/>
          <w:szCs w:val="32"/>
        </w:rPr>
        <w:t xml:space="preserve"> nach Berlin.</w:t>
      </w:r>
      <w:r w:rsidR="00E441F7" w:rsidRPr="00A61123">
        <w:rPr>
          <w:sz w:val="32"/>
          <w:szCs w:val="32"/>
        </w:rPr>
        <w:t xml:space="preserve"> </w:t>
      </w:r>
    </w:p>
    <w:p w:rsidR="001E1B5E" w:rsidRPr="00A61123" w:rsidRDefault="001E1B5E">
      <w:pPr>
        <w:rPr>
          <w:sz w:val="32"/>
          <w:szCs w:val="32"/>
        </w:rPr>
      </w:pPr>
      <w:r w:rsidRPr="00A61123">
        <w:rPr>
          <w:sz w:val="32"/>
          <w:szCs w:val="32"/>
        </w:rPr>
        <w:t>Dieser Auftrag hatte einen ganz besonderen Vorlauf</w:t>
      </w:r>
      <w:r w:rsidR="00E441F7" w:rsidRPr="00A61123">
        <w:rPr>
          <w:sz w:val="32"/>
          <w:szCs w:val="32"/>
        </w:rPr>
        <w:t>:</w:t>
      </w:r>
    </w:p>
    <w:p w:rsidR="00823873" w:rsidRPr="00823873" w:rsidRDefault="00EF4EAB" w:rsidP="00823873">
      <w:pPr>
        <w:rPr>
          <w:sz w:val="32"/>
          <w:szCs w:val="32"/>
        </w:rPr>
      </w:pPr>
      <w:r w:rsidRPr="00A61123">
        <w:rPr>
          <w:sz w:val="32"/>
          <w:szCs w:val="32"/>
        </w:rPr>
        <w:t>Anf</w:t>
      </w:r>
      <w:r w:rsidR="00F203AC" w:rsidRPr="00A61123">
        <w:rPr>
          <w:sz w:val="32"/>
          <w:szCs w:val="32"/>
        </w:rPr>
        <w:t xml:space="preserve">ang Juli 1918 </w:t>
      </w:r>
      <w:r w:rsidR="00E441F7" w:rsidRPr="00A61123">
        <w:rPr>
          <w:sz w:val="32"/>
          <w:szCs w:val="32"/>
        </w:rPr>
        <w:t xml:space="preserve">erschienen </w:t>
      </w:r>
      <w:r w:rsidR="00D42796" w:rsidRPr="00A61123">
        <w:rPr>
          <w:sz w:val="32"/>
          <w:szCs w:val="32"/>
        </w:rPr>
        <w:t xml:space="preserve">zwei </w:t>
      </w:r>
      <w:r w:rsidR="00F203AC" w:rsidRPr="00A61123">
        <w:rPr>
          <w:sz w:val="32"/>
          <w:szCs w:val="32"/>
        </w:rPr>
        <w:t>Abgesandte eines “Arbeiterverba</w:t>
      </w:r>
      <w:r w:rsidR="00F203AC" w:rsidRPr="00A61123">
        <w:rPr>
          <w:sz w:val="32"/>
          <w:szCs w:val="32"/>
        </w:rPr>
        <w:t>n</w:t>
      </w:r>
      <w:r w:rsidR="00F203AC" w:rsidRPr="00A61123">
        <w:rPr>
          <w:sz w:val="32"/>
          <w:szCs w:val="32"/>
        </w:rPr>
        <w:t>des“</w:t>
      </w:r>
      <w:r w:rsidRPr="00A61123">
        <w:rPr>
          <w:sz w:val="32"/>
          <w:szCs w:val="32"/>
        </w:rPr>
        <w:t xml:space="preserve"> </w:t>
      </w:r>
      <w:r w:rsidR="0069747C" w:rsidRPr="00A61123">
        <w:rPr>
          <w:sz w:val="32"/>
          <w:szCs w:val="32"/>
        </w:rPr>
        <w:t xml:space="preserve">oder Arbeiterrates </w:t>
      </w:r>
      <w:r w:rsidRPr="00A61123">
        <w:rPr>
          <w:sz w:val="32"/>
          <w:szCs w:val="32"/>
        </w:rPr>
        <w:t>aus Berlin Wilhelm Brauser und Frau Stei</w:t>
      </w:r>
      <w:r w:rsidRPr="00A61123">
        <w:rPr>
          <w:sz w:val="32"/>
          <w:szCs w:val="32"/>
        </w:rPr>
        <w:t>n</w:t>
      </w:r>
      <w:r w:rsidRPr="00A61123">
        <w:rPr>
          <w:sz w:val="32"/>
          <w:szCs w:val="32"/>
        </w:rPr>
        <w:t xml:space="preserve">bring </w:t>
      </w:r>
      <w:r w:rsidR="00D42796" w:rsidRPr="00A61123">
        <w:rPr>
          <w:sz w:val="32"/>
          <w:szCs w:val="32"/>
        </w:rPr>
        <w:t xml:space="preserve">in Amsterdam bei dem Tribunisten David Wijnkoop, zu dem </w:t>
      </w:r>
      <w:r w:rsidR="00AC0AD3" w:rsidRPr="00A61123">
        <w:rPr>
          <w:sz w:val="32"/>
          <w:szCs w:val="32"/>
        </w:rPr>
        <w:t xml:space="preserve">schon vorher </w:t>
      </w:r>
      <w:r w:rsidR="00D42796" w:rsidRPr="00A61123">
        <w:rPr>
          <w:sz w:val="32"/>
          <w:szCs w:val="32"/>
        </w:rPr>
        <w:t>ein</w:t>
      </w:r>
      <w:r w:rsidR="001040B3">
        <w:rPr>
          <w:sz w:val="32"/>
          <w:szCs w:val="32"/>
        </w:rPr>
        <w:t xml:space="preserve"> enger</w:t>
      </w:r>
      <w:r w:rsidR="00D42796" w:rsidRPr="00A61123">
        <w:rPr>
          <w:sz w:val="32"/>
          <w:szCs w:val="32"/>
        </w:rPr>
        <w:t xml:space="preserve"> Kontakt </w:t>
      </w:r>
      <w:r w:rsidR="001040B3">
        <w:rPr>
          <w:sz w:val="32"/>
          <w:szCs w:val="32"/>
        </w:rPr>
        <w:t>besta</w:t>
      </w:r>
      <w:r w:rsidR="006A5DFD">
        <w:rPr>
          <w:sz w:val="32"/>
          <w:szCs w:val="32"/>
        </w:rPr>
        <w:t>n</w:t>
      </w:r>
      <w:r w:rsidR="001040B3">
        <w:rPr>
          <w:sz w:val="32"/>
          <w:szCs w:val="32"/>
        </w:rPr>
        <w:t>d</w:t>
      </w:r>
      <w:r w:rsidR="00D42796" w:rsidRPr="00A61123">
        <w:rPr>
          <w:sz w:val="32"/>
          <w:szCs w:val="32"/>
        </w:rPr>
        <w:t>. Die Berliner Abgesandten brauchten Geld für die Beschaffung von Waffen, die für einen Au</w:t>
      </w:r>
      <w:r w:rsidR="00D42796" w:rsidRPr="00A61123">
        <w:rPr>
          <w:sz w:val="32"/>
          <w:szCs w:val="32"/>
        </w:rPr>
        <w:t>f</w:t>
      </w:r>
      <w:r w:rsidR="00D42796" w:rsidRPr="00A61123">
        <w:rPr>
          <w:sz w:val="32"/>
          <w:szCs w:val="32"/>
        </w:rPr>
        <w:t>stand gegen die kaiserliche Regierung unbedingt erforderlich w</w:t>
      </w:r>
      <w:r w:rsidR="00AC0AD3" w:rsidRPr="00A61123">
        <w:rPr>
          <w:sz w:val="32"/>
          <w:szCs w:val="32"/>
        </w:rPr>
        <w:t>ä</w:t>
      </w:r>
      <w:r w:rsidR="00D42796" w:rsidRPr="00A61123">
        <w:rPr>
          <w:sz w:val="32"/>
          <w:szCs w:val="32"/>
        </w:rPr>
        <w:t xml:space="preserve">ren. Sie wären Repräsentanten einer illegalen Organisation, die 40.000 Arbeiterinnen und Arbeiter der Berliner </w:t>
      </w:r>
      <w:r w:rsidR="00AC0AD3" w:rsidRPr="00A61123">
        <w:rPr>
          <w:sz w:val="32"/>
          <w:szCs w:val="32"/>
        </w:rPr>
        <w:t xml:space="preserve">Betriebe </w:t>
      </w:r>
      <w:r w:rsidR="00D42796" w:rsidRPr="00A61123">
        <w:rPr>
          <w:sz w:val="32"/>
          <w:szCs w:val="32"/>
        </w:rPr>
        <w:t>vert</w:t>
      </w:r>
      <w:r w:rsidR="005A08B2" w:rsidRPr="00A61123">
        <w:rPr>
          <w:sz w:val="32"/>
          <w:szCs w:val="32"/>
        </w:rPr>
        <w:t>r</w:t>
      </w:r>
      <w:r w:rsidR="00D42796" w:rsidRPr="00A61123">
        <w:rPr>
          <w:sz w:val="32"/>
          <w:szCs w:val="32"/>
        </w:rPr>
        <w:t xml:space="preserve">äte. </w:t>
      </w:r>
      <w:r w:rsidR="005A08B2" w:rsidRPr="00A61123">
        <w:rPr>
          <w:sz w:val="32"/>
          <w:szCs w:val="32"/>
        </w:rPr>
        <w:t xml:space="preserve">Eine </w:t>
      </w:r>
      <w:r w:rsidR="00D42796" w:rsidRPr="00A61123">
        <w:rPr>
          <w:sz w:val="32"/>
          <w:szCs w:val="32"/>
        </w:rPr>
        <w:t>Su</w:t>
      </w:r>
      <w:r w:rsidR="00D42796" w:rsidRPr="00A61123">
        <w:rPr>
          <w:sz w:val="32"/>
          <w:szCs w:val="32"/>
        </w:rPr>
        <w:t>m</w:t>
      </w:r>
      <w:r w:rsidR="00D42796" w:rsidRPr="00A61123">
        <w:rPr>
          <w:sz w:val="32"/>
          <w:szCs w:val="32"/>
        </w:rPr>
        <w:t xml:space="preserve">me </w:t>
      </w:r>
      <w:r w:rsidR="001040B3">
        <w:rPr>
          <w:sz w:val="32"/>
          <w:szCs w:val="32"/>
        </w:rPr>
        <w:t xml:space="preserve">von </w:t>
      </w:r>
      <w:r w:rsidR="00D42796" w:rsidRPr="00A61123">
        <w:rPr>
          <w:sz w:val="32"/>
          <w:szCs w:val="32"/>
        </w:rPr>
        <w:t>60  Mio. Mark</w:t>
      </w:r>
      <w:r w:rsidR="005A08B2" w:rsidRPr="00A61123">
        <w:rPr>
          <w:sz w:val="32"/>
          <w:szCs w:val="32"/>
        </w:rPr>
        <w:t xml:space="preserve"> wä</w:t>
      </w:r>
      <w:r w:rsidR="00AC0AD3" w:rsidRPr="00A61123">
        <w:rPr>
          <w:sz w:val="32"/>
          <w:szCs w:val="32"/>
        </w:rPr>
        <w:t>r</w:t>
      </w:r>
      <w:r w:rsidR="005A08B2" w:rsidRPr="00A61123">
        <w:rPr>
          <w:sz w:val="32"/>
          <w:szCs w:val="32"/>
        </w:rPr>
        <w:t xml:space="preserve">e erforderlich. </w:t>
      </w:r>
      <w:r w:rsidR="00D42796" w:rsidRPr="00A61123">
        <w:rPr>
          <w:sz w:val="32"/>
          <w:szCs w:val="32"/>
        </w:rPr>
        <w:t xml:space="preserve">[ </w:t>
      </w:r>
      <w:r w:rsidR="00D42796" w:rsidRPr="00A61123">
        <w:rPr>
          <w:b/>
          <w:color w:val="FF0000"/>
          <w:sz w:val="32"/>
          <w:szCs w:val="32"/>
        </w:rPr>
        <w:t xml:space="preserve">P: Montant, </w:t>
      </w:r>
      <w:proofErr w:type="spellStart"/>
      <w:r w:rsidR="00D42796" w:rsidRPr="00A61123">
        <w:rPr>
          <w:b/>
          <w:color w:val="FF0000"/>
          <w:sz w:val="32"/>
          <w:szCs w:val="32"/>
        </w:rPr>
        <w:t>l’affaire</w:t>
      </w:r>
      <w:proofErr w:type="spellEnd"/>
      <w:r w:rsidR="00D42796" w:rsidRPr="00A61123">
        <w:rPr>
          <w:b/>
          <w:color w:val="FF0000"/>
          <w:sz w:val="32"/>
          <w:szCs w:val="32"/>
        </w:rPr>
        <w:t xml:space="preserve"> A</w:t>
      </w:r>
      <w:r w:rsidR="00D42796" w:rsidRPr="00A61123">
        <w:rPr>
          <w:b/>
          <w:color w:val="FF0000"/>
          <w:sz w:val="32"/>
          <w:szCs w:val="32"/>
        </w:rPr>
        <w:t>r</w:t>
      </w:r>
      <w:r w:rsidR="00D42796" w:rsidRPr="00A61123">
        <w:rPr>
          <w:b/>
          <w:color w:val="FF0000"/>
          <w:sz w:val="32"/>
          <w:szCs w:val="32"/>
        </w:rPr>
        <w:t>beiterrat</w:t>
      </w:r>
      <w:r w:rsidR="00D42796" w:rsidRPr="00A61123">
        <w:rPr>
          <w:sz w:val="32"/>
          <w:szCs w:val="32"/>
        </w:rPr>
        <w:t xml:space="preserve"> ]</w:t>
      </w:r>
      <w:r w:rsidR="005A08B2" w:rsidRPr="00A61123">
        <w:rPr>
          <w:sz w:val="32"/>
          <w:szCs w:val="32"/>
        </w:rPr>
        <w:t xml:space="preserve"> Die Berliner verhandelten mit dem Amsterdamer </w:t>
      </w:r>
      <w:r w:rsidR="00636641" w:rsidRPr="00A61123">
        <w:rPr>
          <w:sz w:val="32"/>
          <w:szCs w:val="32"/>
        </w:rPr>
        <w:t xml:space="preserve">Agenten von </w:t>
      </w:r>
      <w:r w:rsidR="00253B22" w:rsidRPr="00A61123">
        <w:rPr>
          <w:sz w:val="32"/>
          <w:szCs w:val="32"/>
        </w:rPr>
        <w:t>Bouc</w:t>
      </w:r>
      <w:r w:rsidR="005A08B2" w:rsidRPr="00A61123">
        <w:rPr>
          <w:sz w:val="32"/>
          <w:szCs w:val="32"/>
        </w:rPr>
        <w:t>abeille</w:t>
      </w:r>
      <w:r w:rsidR="00253B22" w:rsidRPr="00A61123">
        <w:rPr>
          <w:sz w:val="32"/>
          <w:szCs w:val="32"/>
        </w:rPr>
        <w:t xml:space="preserve"> Eduard Smit, d. i. André Jung, der </w:t>
      </w:r>
      <w:r w:rsidR="005A08B2" w:rsidRPr="00A61123">
        <w:rPr>
          <w:sz w:val="32"/>
          <w:szCs w:val="32"/>
        </w:rPr>
        <w:t xml:space="preserve">die ganze Zeit als </w:t>
      </w:r>
      <w:r w:rsidR="00253B22" w:rsidRPr="00A61123">
        <w:rPr>
          <w:sz w:val="32"/>
          <w:szCs w:val="32"/>
        </w:rPr>
        <w:t xml:space="preserve">Verbindungsmann für </w:t>
      </w:r>
      <w:r w:rsidR="005A08B2" w:rsidRPr="00A61123">
        <w:rPr>
          <w:sz w:val="32"/>
          <w:szCs w:val="32"/>
        </w:rPr>
        <w:t xml:space="preserve">die </w:t>
      </w:r>
      <w:r w:rsidR="00253B22" w:rsidRPr="00A61123">
        <w:rPr>
          <w:sz w:val="32"/>
          <w:szCs w:val="32"/>
        </w:rPr>
        <w:t xml:space="preserve">Tribunisten und </w:t>
      </w:r>
      <w:r w:rsidR="005A08B2" w:rsidRPr="00A61123">
        <w:rPr>
          <w:sz w:val="32"/>
          <w:szCs w:val="32"/>
        </w:rPr>
        <w:t>die „</w:t>
      </w:r>
      <w:r w:rsidR="00253B22" w:rsidRPr="00A61123">
        <w:rPr>
          <w:sz w:val="32"/>
          <w:szCs w:val="32"/>
        </w:rPr>
        <w:t>Kampf</w:t>
      </w:r>
      <w:r w:rsidR="005A08B2" w:rsidRPr="00A61123">
        <w:rPr>
          <w:sz w:val="32"/>
          <w:szCs w:val="32"/>
        </w:rPr>
        <w:t>“</w:t>
      </w:r>
      <w:r w:rsidR="00253B22" w:rsidRPr="00A61123">
        <w:rPr>
          <w:sz w:val="32"/>
          <w:szCs w:val="32"/>
        </w:rPr>
        <w:t>-Redaktion</w:t>
      </w:r>
      <w:r w:rsidR="00AC0AD3" w:rsidRPr="00A61123">
        <w:rPr>
          <w:sz w:val="32"/>
          <w:szCs w:val="32"/>
        </w:rPr>
        <w:t xml:space="preserve"> fungierte</w:t>
      </w:r>
      <w:r w:rsidR="00253B22" w:rsidRPr="00A61123">
        <w:rPr>
          <w:sz w:val="32"/>
          <w:szCs w:val="32"/>
        </w:rPr>
        <w:t xml:space="preserve">. </w:t>
      </w:r>
      <w:r w:rsidR="005A08B2" w:rsidRPr="00A61123">
        <w:rPr>
          <w:sz w:val="32"/>
          <w:szCs w:val="32"/>
        </w:rPr>
        <w:t>Smit brachte Brauser dazu, einen ausführlichen  Bericht über Entstehung, Organisation und Ziele des Arbeiterverbandes, in dem jetzt auch die Bezeichnung „Arbeiterrat“ mehrfach auftaucht,</w:t>
      </w:r>
      <w:r w:rsidR="00AC0AD3" w:rsidRPr="00A61123">
        <w:rPr>
          <w:sz w:val="32"/>
          <w:szCs w:val="32"/>
        </w:rPr>
        <w:t xml:space="preserve"> </w:t>
      </w:r>
      <w:r w:rsidR="005A08B2" w:rsidRPr="00A61123">
        <w:rPr>
          <w:sz w:val="32"/>
          <w:szCs w:val="32"/>
        </w:rPr>
        <w:t xml:space="preserve">zu  Papier zu bringen und informierte natürlich sofort den Militärattaché. </w:t>
      </w:r>
      <w:r w:rsidR="00823873" w:rsidRPr="00823873">
        <w:rPr>
          <w:sz w:val="32"/>
          <w:szCs w:val="32"/>
        </w:rPr>
        <w:t>(Dieser Bericht ist nicht im Archiv</w:t>
      </w:r>
      <w:r w:rsidR="00823873">
        <w:rPr>
          <w:sz w:val="32"/>
          <w:szCs w:val="32"/>
        </w:rPr>
        <w:t xml:space="preserve"> des französischen Verteidigungsm</w:t>
      </w:r>
      <w:r w:rsidR="00823873">
        <w:rPr>
          <w:sz w:val="32"/>
          <w:szCs w:val="32"/>
        </w:rPr>
        <w:t>i</w:t>
      </w:r>
      <w:r w:rsidR="00823873">
        <w:rPr>
          <w:sz w:val="32"/>
          <w:szCs w:val="32"/>
        </w:rPr>
        <w:t>nisteriums,</w:t>
      </w:r>
      <w:r w:rsidR="00823873" w:rsidRPr="00823873">
        <w:rPr>
          <w:sz w:val="32"/>
          <w:szCs w:val="32"/>
        </w:rPr>
        <w:t xml:space="preserve"> sondern im Privatbesitz der Familie Boucabeille und konnte dort vom französischen Historiker Jean Claude Montant ei</w:t>
      </w:r>
      <w:r w:rsidR="00823873" w:rsidRPr="00823873">
        <w:rPr>
          <w:sz w:val="32"/>
          <w:szCs w:val="32"/>
        </w:rPr>
        <w:t>n</w:t>
      </w:r>
      <w:r w:rsidR="00823873" w:rsidRPr="00823873">
        <w:rPr>
          <w:sz w:val="32"/>
          <w:szCs w:val="32"/>
        </w:rPr>
        <w:t xml:space="preserve">gesehen werden.) </w:t>
      </w:r>
    </w:p>
    <w:p w:rsidR="00AC0AD3" w:rsidRPr="00A61123" w:rsidRDefault="00AC0AD3">
      <w:pPr>
        <w:rPr>
          <w:sz w:val="32"/>
          <w:szCs w:val="32"/>
        </w:rPr>
      </w:pPr>
    </w:p>
    <w:p w:rsidR="00C8160F" w:rsidRPr="00A61123" w:rsidRDefault="001E1B5E">
      <w:pPr>
        <w:rPr>
          <w:sz w:val="32"/>
          <w:szCs w:val="32"/>
        </w:rPr>
      </w:pPr>
      <w:r w:rsidRPr="00A61123">
        <w:rPr>
          <w:b/>
          <w:sz w:val="32"/>
          <w:szCs w:val="32"/>
        </w:rPr>
        <w:t xml:space="preserve">Boucabeille </w:t>
      </w:r>
      <w:r w:rsidR="005A08B2" w:rsidRPr="00A61123">
        <w:rPr>
          <w:b/>
          <w:sz w:val="32"/>
          <w:szCs w:val="32"/>
        </w:rPr>
        <w:t>war</w:t>
      </w:r>
      <w:r w:rsidR="00565AD5" w:rsidRPr="00A61123">
        <w:rPr>
          <w:b/>
          <w:sz w:val="32"/>
          <w:szCs w:val="32"/>
        </w:rPr>
        <w:t xml:space="preserve"> </w:t>
      </w:r>
      <w:r w:rsidRPr="00A61123">
        <w:rPr>
          <w:b/>
          <w:sz w:val="32"/>
          <w:szCs w:val="32"/>
        </w:rPr>
        <w:t>elektrisiert</w:t>
      </w:r>
      <w:r w:rsidRPr="00A61123">
        <w:rPr>
          <w:sz w:val="32"/>
          <w:szCs w:val="32"/>
        </w:rPr>
        <w:t xml:space="preserve">. Hier könnte sich die Möglichkeit eines Sturzes der deutschen Kaiserregimes viel schneller ergeben als durch </w:t>
      </w:r>
      <w:r w:rsidR="003D4B68" w:rsidRPr="00A61123">
        <w:rPr>
          <w:sz w:val="32"/>
          <w:szCs w:val="32"/>
        </w:rPr>
        <w:t xml:space="preserve">die </w:t>
      </w:r>
      <w:r w:rsidRPr="00A61123">
        <w:rPr>
          <w:sz w:val="32"/>
          <w:szCs w:val="32"/>
        </w:rPr>
        <w:t xml:space="preserve">von ihm </w:t>
      </w:r>
      <w:r w:rsidR="003D4B68" w:rsidRPr="00A61123">
        <w:rPr>
          <w:sz w:val="32"/>
          <w:szCs w:val="32"/>
        </w:rPr>
        <w:t xml:space="preserve">unterstützte </w:t>
      </w:r>
      <w:r w:rsidRPr="00A61123">
        <w:rPr>
          <w:sz w:val="32"/>
          <w:szCs w:val="32"/>
        </w:rPr>
        <w:t xml:space="preserve">intensive </w:t>
      </w:r>
      <w:r w:rsidR="00F94CE9" w:rsidRPr="00A61123">
        <w:rPr>
          <w:sz w:val="32"/>
          <w:szCs w:val="32"/>
        </w:rPr>
        <w:t xml:space="preserve">revolutionäre </w:t>
      </w:r>
      <w:r w:rsidRPr="00A61123">
        <w:rPr>
          <w:sz w:val="32"/>
          <w:szCs w:val="32"/>
        </w:rPr>
        <w:t xml:space="preserve">Propaganda. </w:t>
      </w:r>
      <w:r w:rsidR="008B06DA" w:rsidRPr="00A61123">
        <w:rPr>
          <w:sz w:val="32"/>
          <w:szCs w:val="32"/>
        </w:rPr>
        <w:t>Bouc</w:t>
      </w:r>
      <w:r w:rsidR="008B06DA" w:rsidRPr="00A61123">
        <w:rPr>
          <w:sz w:val="32"/>
          <w:szCs w:val="32"/>
        </w:rPr>
        <w:t>a</w:t>
      </w:r>
      <w:r w:rsidR="008B06DA" w:rsidRPr="00A61123">
        <w:rPr>
          <w:sz w:val="32"/>
          <w:szCs w:val="32"/>
        </w:rPr>
        <w:t xml:space="preserve">beille </w:t>
      </w:r>
      <w:r w:rsidRPr="00A61123">
        <w:rPr>
          <w:sz w:val="32"/>
          <w:szCs w:val="32"/>
        </w:rPr>
        <w:t>ber</w:t>
      </w:r>
      <w:r w:rsidR="005A08B2" w:rsidRPr="00A61123">
        <w:rPr>
          <w:sz w:val="32"/>
          <w:szCs w:val="32"/>
        </w:rPr>
        <w:t>ie</w:t>
      </w:r>
      <w:r w:rsidRPr="00A61123">
        <w:rPr>
          <w:sz w:val="32"/>
          <w:szCs w:val="32"/>
        </w:rPr>
        <w:t xml:space="preserve">t sich mit den Agenten K, das sind Wilhelm Pieck und Willy </w:t>
      </w:r>
      <w:r w:rsidRPr="00A61123">
        <w:rPr>
          <w:sz w:val="32"/>
          <w:szCs w:val="32"/>
        </w:rPr>
        <w:lastRenderedPageBreak/>
        <w:t>Schoenbeck, und k</w:t>
      </w:r>
      <w:r w:rsidR="001040B3">
        <w:rPr>
          <w:sz w:val="32"/>
          <w:szCs w:val="32"/>
        </w:rPr>
        <w:t>am</w:t>
      </w:r>
      <w:r w:rsidRPr="00A61123">
        <w:rPr>
          <w:sz w:val="32"/>
          <w:szCs w:val="32"/>
        </w:rPr>
        <w:t xml:space="preserve"> zu dem Schluss</w:t>
      </w:r>
      <w:r w:rsidR="00565AD5" w:rsidRPr="00A61123">
        <w:rPr>
          <w:sz w:val="32"/>
          <w:szCs w:val="32"/>
        </w:rPr>
        <w:t>, dass es sich bei den Delegie</w:t>
      </w:r>
      <w:r w:rsidR="00565AD5" w:rsidRPr="00A61123">
        <w:rPr>
          <w:sz w:val="32"/>
          <w:szCs w:val="32"/>
        </w:rPr>
        <w:t>r</w:t>
      </w:r>
      <w:r w:rsidR="00565AD5" w:rsidRPr="00A61123">
        <w:rPr>
          <w:sz w:val="32"/>
          <w:szCs w:val="32"/>
        </w:rPr>
        <w:t xml:space="preserve">ten des Arbeiterrates </w:t>
      </w:r>
      <w:r w:rsidR="00F94CE9" w:rsidRPr="00A61123">
        <w:rPr>
          <w:sz w:val="32"/>
          <w:szCs w:val="32"/>
        </w:rPr>
        <w:t xml:space="preserve">und ihrer Organisation </w:t>
      </w:r>
      <w:r w:rsidR="00565AD5" w:rsidRPr="00A61123">
        <w:rPr>
          <w:sz w:val="32"/>
          <w:szCs w:val="32"/>
        </w:rPr>
        <w:t>um überzeugte und ernsthafte Leute handle. Es bestünde nur die Gefahr, dass sie ihre e</w:t>
      </w:r>
      <w:r w:rsidR="00565AD5" w:rsidRPr="00A61123">
        <w:rPr>
          <w:sz w:val="32"/>
          <w:szCs w:val="32"/>
        </w:rPr>
        <w:t>i</w:t>
      </w:r>
      <w:r w:rsidR="00565AD5" w:rsidRPr="00A61123">
        <w:rPr>
          <w:sz w:val="32"/>
          <w:szCs w:val="32"/>
        </w:rPr>
        <w:t>genen Handlungss</w:t>
      </w:r>
      <w:r w:rsidR="006A5DFD">
        <w:rPr>
          <w:sz w:val="32"/>
          <w:szCs w:val="32"/>
        </w:rPr>
        <w:t xml:space="preserve">pielräume überschätzen würden. </w:t>
      </w:r>
      <w:r w:rsidRPr="00A61123">
        <w:rPr>
          <w:sz w:val="32"/>
          <w:szCs w:val="32"/>
        </w:rPr>
        <w:t xml:space="preserve"> </w:t>
      </w:r>
    </w:p>
    <w:p w:rsidR="001040B3" w:rsidRDefault="008820C5">
      <w:pPr>
        <w:rPr>
          <w:sz w:val="32"/>
          <w:szCs w:val="32"/>
        </w:rPr>
      </w:pPr>
      <w:r w:rsidRPr="00A61123">
        <w:rPr>
          <w:sz w:val="32"/>
          <w:szCs w:val="32"/>
        </w:rPr>
        <w:t>Der Militärattaché reist</w:t>
      </w:r>
      <w:r w:rsidR="0069747C" w:rsidRPr="00A61123">
        <w:rPr>
          <w:sz w:val="32"/>
          <w:szCs w:val="32"/>
        </w:rPr>
        <w:t>e</w:t>
      </w:r>
      <w:r w:rsidRPr="00A61123">
        <w:rPr>
          <w:sz w:val="32"/>
          <w:szCs w:val="32"/>
        </w:rPr>
        <w:t xml:space="preserve"> </w:t>
      </w:r>
      <w:r w:rsidR="00AC0AD3" w:rsidRPr="00A61123">
        <w:rPr>
          <w:sz w:val="32"/>
          <w:szCs w:val="32"/>
        </w:rPr>
        <w:t xml:space="preserve">daraufhin </w:t>
      </w:r>
      <w:r w:rsidRPr="00A61123">
        <w:rPr>
          <w:sz w:val="32"/>
          <w:szCs w:val="32"/>
        </w:rPr>
        <w:t>nach Paris, um den Ministerpräs</w:t>
      </w:r>
      <w:r w:rsidRPr="00A61123">
        <w:rPr>
          <w:sz w:val="32"/>
          <w:szCs w:val="32"/>
        </w:rPr>
        <w:t>i</w:t>
      </w:r>
      <w:r w:rsidRPr="00A61123">
        <w:rPr>
          <w:sz w:val="32"/>
          <w:szCs w:val="32"/>
        </w:rPr>
        <w:t>denten Clemenceau und den Staatspräsidenten Poincaré</w:t>
      </w:r>
      <w:r w:rsidR="001E1B5E" w:rsidRPr="00A61123">
        <w:rPr>
          <w:sz w:val="32"/>
          <w:szCs w:val="32"/>
        </w:rPr>
        <w:t xml:space="preserve"> </w:t>
      </w:r>
      <w:r w:rsidRPr="00A61123">
        <w:rPr>
          <w:sz w:val="32"/>
          <w:szCs w:val="32"/>
        </w:rPr>
        <w:t>zu informi</w:t>
      </w:r>
      <w:r w:rsidRPr="00A61123">
        <w:rPr>
          <w:sz w:val="32"/>
          <w:szCs w:val="32"/>
        </w:rPr>
        <w:t>e</w:t>
      </w:r>
      <w:r w:rsidRPr="00A61123">
        <w:rPr>
          <w:sz w:val="32"/>
          <w:szCs w:val="32"/>
        </w:rPr>
        <w:t xml:space="preserve">ren und </w:t>
      </w:r>
      <w:r w:rsidR="00444225" w:rsidRPr="00A61123">
        <w:rPr>
          <w:sz w:val="32"/>
          <w:szCs w:val="32"/>
        </w:rPr>
        <w:t>ihre Unterstützung zu erlangen</w:t>
      </w:r>
      <w:r w:rsidRPr="00A61123">
        <w:rPr>
          <w:sz w:val="32"/>
          <w:szCs w:val="32"/>
        </w:rPr>
        <w:t xml:space="preserve">. </w:t>
      </w:r>
      <w:r w:rsidR="0069747C" w:rsidRPr="00A61123">
        <w:rPr>
          <w:sz w:val="32"/>
          <w:szCs w:val="32"/>
        </w:rPr>
        <w:t xml:space="preserve">Der französische </w:t>
      </w:r>
      <w:r w:rsidR="00EF4EAB" w:rsidRPr="00A61123">
        <w:rPr>
          <w:sz w:val="32"/>
          <w:szCs w:val="32"/>
        </w:rPr>
        <w:t xml:space="preserve"> </w:t>
      </w:r>
      <w:r w:rsidR="008B06DA" w:rsidRPr="00A61123">
        <w:rPr>
          <w:sz w:val="32"/>
          <w:szCs w:val="32"/>
        </w:rPr>
        <w:t>Botscha</w:t>
      </w:r>
      <w:r w:rsidR="008B06DA" w:rsidRPr="00A61123">
        <w:rPr>
          <w:sz w:val="32"/>
          <w:szCs w:val="32"/>
        </w:rPr>
        <w:t>f</w:t>
      </w:r>
      <w:r w:rsidR="008B06DA" w:rsidRPr="00A61123">
        <w:rPr>
          <w:sz w:val="32"/>
          <w:szCs w:val="32"/>
        </w:rPr>
        <w:t>ter in den Haag Alli</w:t>
      </w:r>
      <w:r w:rsidR="001040B3">
        <w:rPr>
          <w:sz w:val="32"/>
          <w:szCs w:val="32"/>
        </w:rPr>
        <w:t>zé wu</w:t>
      </w:r>
      <w:r w:rsidR="008B06DA" w:rsidRPr="00A61123">
        <w:rPr>
          <w:sz w:val="32"/>
          <w:szCs w:val="32"/>
        </w:rPr>
        <w:t>rd</w:t>
      </w:r>
      <w:r w:rsidR="001040B3">
        <w:rPr>
          <w:sz w:val="32"/>
          <w:szCs w:val="32"/>
        </w:rPr>
        <w:t>e</w:t>
      </w:r>
      <w:r w:rsidR="008B06DA" w:rsidRPr="00A61123">
        <w:rPr>
          <w:sz w:val="32"/>
          <w:szCs w:val="32"/>
        </w:rPr>
        <w:t xml:space="preserve"> ebenfalls nach Paris bestellt. Cleme</w:t>
      </w:r>
      <w:r w:rsidR="008B06DA" w:rsidRPr="00A61123">
        <w:rPr>
          <w:sz w:val="32"/>
          <w:szCs w:val="32"/>
        </w:rPr>
        <w:t>n</w:t>
      </w:r>
      <w:r w:rsidR="008B06DA" w:rsidRPr="00A61123">
        <w:rPr>
          <w:sz w:val="32"/>
          <w:szCs w:val="32"/>
        </w:rPr>
        <w:t xml:space="preserve">ceau </w:t>
      </w:r>
      <w:r w:rsidR="001040B3">
        <w:rPr>
          <w:sz w:val="32"/>
          <w:szCs w:val="32"/>
        </w:rPr>
        <w:t>war</w:t>
      </w:r>
      <w:r w:rsidR="008B06DA" w:rsidRPr="00A61123">
        <w:rPr>
          <w:sz w:val="32"/>
          <w:szCs w:val="32"/>
        </w:rPr>
        <w:t xml:space="preserve"> interessiert und fragt</w:t>
      </w:r>
      <w:r w:rsidR="001040B3">
        <w:rPr>
          <w:sz w:val="32"/>
          <w:szCs w:val="32"/>
        </w:rPr>
        <w:t>e</w:t>
      </w:r>
      <w:r w:rsidR="008B06DA" w:rsidRPr="00A61123">
        <w:rPr>
          <w:sz w:val="32"/>
          <w:szCs w:val="32"/>
        </w:rPr>
        <w:t xml:space="preserve"> beim Finanzminister Klotz wegen der Verfügbarkeit von Finanzmitteln an. Dieser h</w:t>
      </w:r>
      <w:r w:rsidR="001040B3">
        <w:rPr>
          <w:sz w:val="32"/>
          <w:szCs w:val="32"/>
        </w:rPr>
        <w:t>ie</w:t>
      </w:r>
      <w:r w:rsidR="008B06DA" w:rsidRPr="00A61123">
        <w:rPr>
          <w:sz w:val="32"/>
          <w:szCs w:val="32"/>
        </w:rPr>
        <w:t xml:space="preserve">lt es für möglich 50 </w:t>
      </w:r>
      <w:r w:rsidR="00255AEE" w:rsidRPr="00A61123">
        <w:rPr>
          <w:sz w:val="32"/>
          <w:szCs w:val="32"/>
        </w:rPr>
        <w:t>Mio.</w:t>
      </w:r>
      <w:r w:rsidR="008B06DA" w:rsidRPr="00A61123">
        <w:rPr>
          <w:sz w:val="32"/>
          <w:szCs w:val="32"/>
        </w:rPr>
        <w:t xml:space="preserve"> Mark über neutrale Länder zu beschaffen. </w:t>
      </w:r>
      <w:r w:rsidR="00C8160F" w:rsidRPr="00A61123">
        <w:rPr>
          <w:sz w:val="32"/>
          <w:szCs w:val="32"/>
        </w:rPr>
        <w:t>Die Diskussionen in der Regierung unter Einbeziehung des franz</w:t>
      </w:r>
      <w:r w:rsidR="005A08B2" w:rsidRPr="00A61123">
        <w:rPr>
          <w:sz w:val="32"/>
          <w:szCs w:val="32"/>
        </w:rPr>
        <w:t xml:space="preserve">ösischen </w:t>
      </w:r>
      <w:r w:rsidR="00C8160F" w:rsidRPr="00A61123">
        <w:rPr>
          <w:sz w:val="32"/>
          <w:szCs w:val="32"/>
        </w:rPr>
        <w:t>Botsch</w:t>
      </w:r>
      <w:r w:rsidR="005A08B2" w:rsidRPr="00A61123">
        <w:rPr>
          <w:sz w:val="32"/>
          <w:szCs w:val="32"/>
        </w:rPr>
        <w:t>afters</w:t>
      </w:r>
      <w:r w:rsidR="00C8160F" w:rsidRPr="00A61123">
        <w:rPr>
          <w:sz w:val="32"/>
          <w:szCs w:val="32"/>
        </w:rPr>
        <w:t xml:space="preserve"> i</w:t>
      </w:r>
      <w:r w:rsidR="005A08B2" w:rsidRPr="00A61123">
        <w:rPr>
          <w:sz w:val="32"/>
          <w:szCs w:val="32"/>
        </w:rPr>
        <w:t>n</w:t>
      </w:r>
      <w:r w:rsidR="00C8160F" w:rsidRPr="00A61123">
        <w:rPr>
          <w:sz w:val="32"/>
          <w:szCs w:val="32"/>
        </w:rPr>
        <w:t xml:space="preserve"> Holl</w:t>
      </w:r>
      <w:r w:rsidR="004308D4" w:rsidRPr="00A61123">
        <w:rPr>
          <w:sz w:val="32"/>
          <w:szCs w:val="32"/>
        </w:rPr>
        <w:t>and</w:t>
      </w:r>
      <w:r w:rsidR="00C8160F" w:rsidRPr="00A61123">
        <w:rPr>
          <w:sz w:val="32"/>
          <w:szCs w:val="32"/>
        </w:rPr>
        <w:t xml:space="preserve"> g</w:t>
      </w:r>
      <w:r w:rsidR="001040B3">
        <w:rPr>
          <w:sz w:val="32"/>
          <w:szCs w:val="32"/>
        </w:rPr>
        <w:t xml:space="preserve">ingen </w:t>
      </w:r>
      <w:r w:rsidR="00C8160F" w:rsidRPr="00A61123">
        <w:rPr>
          <w:sz w:val="32"/>
          <w:szCs w:val="32"/>
        </w:rPr>
        <w:t>weiter, während die deutschen Arbeiterratsvertreter ungeduldig warte</w:t>
      </w:r>
      <w:r w:rsidR="005960F3">
        <w:rPr>
          <w:sz w:val="32"/>
          <w:szCs w:val="32"/>
        </w:rPr>
        <w:t>te</w:t>
      </w:r>
      <w:r w:rsidR="00C8160F" w:rsidRPr="00A61123">
        <w:rPr>
          <w:sz w:val="32"/>
          <w:szCs w:val="32"/>
        </w:rPr>
        <w:t xml:space="preserve">n. </w:t>
      </w:r>
    </w:p>
    <w:p w:rsidR="008A6007" w:rsidRPr="00A61123" w:rsidRDefault="00C8160F">
      <w:pPr>
        <w:rPr>
          <w:sz w:val="32"/>
          <w:szCs w:val="32"/>
        </w:rPr>
      </w:pPr>
      <w:r w:rsidRPr="00A61123">
        <w:rPr>
          <w:sz w:val="32"/>
          <w:szCs w:val="32"/>
        </w:rPr>
        <w:t>Boucabeille macht</w:t>
      </w:r>
      <w:r w:rsidR="001040B3">
        <w:rPr>
          <w:sz w:val="32"/>
          <w:szCs w:val="32"/>
        </w:rPr>
        <w:t>e</w:t>
      </w:r>
      <w:r w:rsidRPr="00A61123">
        <w:rPr>
          <w:sz w:val="32"/>
          <w:szCs w:val="32"/>
        </w:rPr>
        <w:t xml:space="preserve"> schon eine erste Zusage und erörtert</w:t>
      </w:r>
      <w:r w:rsidR="001040B3">
        <w:rPr>
          <w:sz w:val="32"/>
          <w:szCs w:val="32"/>
        </w:rPr>
        <w:t>e</w:t>
      </w:r>
      <w:r w:rsidRPr="00A61123">
        <w:rPr>
          <w:sz w:val="32"/>
          <w:szCs w:val="32"/>
        </w:rPr>
        <w:t xml:space="preserve"> viele Ei</w:t>
      </w:r>
      <w:r w:rsidRPr="00A61123">
        <w:rPr>
          <w:sz w:val="32"/>
          <w:szCs w:val="32"/>
        </w:rPr>
        <w:t>n</w:t>
      </w:r>
      <w:r w:rsidRPr="00A61123">
        <w:rPr>
          <w:sz w:val="32"/>
          <w:szCs w:val="32"/>
        </w:rPr>
        <w:t xml:space="preserve">zelheiten der Unterstützung. Bei der Übermittlung dieser Antwort </w:t>
      </w:r>
      <w:r w:rsidR="00D00F27" w:rsidRPr="00A61123">
        <w:rPr>
          <w:sz w:val="32"/>
          <w:szCs w:val="32"/>
        </w:rPr>
        <w:t>an Frau Steinbring durch Boucabeille persönlich</w:t>
      </w:r>
      <w:r w:rsidR="00496F1C">
        <w:rPr>
          <w:sz w:val="32"/>
          <w:szCs w:val="32"/>
        </w:rPr>
        <w:t xml:space="preserve"> waren </w:t>
      </w:r>
      <w:r w:rsidR="008A6007" w:rsidRPr="00A61123">
        <w:rPr>
          <w:sz w:val="32"/>
          <w:szCs w:val="32"/>
        </w:rPr>
        <w:t xml:space="preserve">auch Pieck und Schoenbeck </w:t>
      </w:r>
      <w:r w:rsidR="00496F1C">
        <w:rPr>
          <w:sz w:val="32"/>
          <w:szCs w:val="32"/>
        </w:rPr>
        <w:t>anwesend</w:t>
      </w:r>
      <w:r w:rsidR="008A6007" w:rsidRPr="00A61123">
        <w:rPr>
          <w:sz w:val="32"/>
          <w:szCs w:val="32"/>
        </w:rPr>
        <w:t xml:space="preserve">. </w:t>
      </w:r>
    </w:p>
    <w:p w:rsidR="000B51BA" w:rsidRDefault="00C8160F">
      <w:pPr>
        <w:rPr>
          <w:sz w:val="32"/>
          <w:szCs w:val="32"/>
        </w:rPr>
      </w:pPr>
      <w:r w:rsidRPr="00A61123">
        <w:rPr>
          <w:sz w:val="32"/>
          <w:szCs w:val="32"/>
        </w:rPr>
        <w:t>Vorsorglich schickt</w:t>
      </w:r>
      <w:r w:rsidR="000B51BA">
        <w:rPr>
          <w:sz w:val="32"/>
          <w:szCs w:val="32"/>
        </w:rPr>
        <w:t>e</w:t>
      </w:r>
      <w:r w:rsidRPr="00A61123">
        <w:rPr>
          <w:sz w:val="32"/>
          <w:szCs w:val="32"/>
        </w:rPr>
        <w:t xml:space="preserve"> </w:t>
      </w:r>
      <w:r w:rsidR="008A6007" w:rsidRPr="00A61123">
        <w:rPr>
          <w:sz w:val="32"/>
          <w:szCs w:val="32"/>
        </w:rPr>
        <w:t>B</w:t>
      </w:r>
      <w:r w:rsidR="009F7F33" w:rsidRPr="00A61123">
        <w:rPr>
          <w:sz w:val="32"/>
          <w:szCs w:val="32"/>
        </w:rPr>
        <w:t xml:space="preserve">oucabeille </w:t>
      </w:r>
      <w:r w:rsidR="008A6007" w:rsidRPr="00A61123">
        <w:rPr>
          <w:sz w:val="32"/>
          <w:szCs w:val="32"/>
        </w:rPr>
        <w:t xml:space="preserve">Pieck am </w:t>
      </w:r>
      <w:r w:rsidR="00AC0AD3" w:rsidRPr="00A61123">
        <w:rPr>
          <w:sz w:val="32"/>
          <w:szCs w:val="32"/>
        </w:rPr>
        <w:t>2</w:t>
      </w:r>
      <w:r w:rsidR="008A6007" w:rsidRPr="00A61123">
        <w:rPr>
          <w:sz w:val="32"/>
          <w:szCs w:val="32"/>
        </w:rPr>
        <w:t>9. August 1918 nach Be</w:t>
      </w:r>
      <w:r w:rsidR="008A6007" w:rsidRPr="00A61123">
        <w:rPr>
          <w:sz w:val="32"/>
          <w:szCs w:val="32"/>
        </w:rPr>
        <w:t>r</w:t>
      </w:r>
      <w:r w:rsidR="008A6007" w:rsidRPr="00A61123">
        <w:rPr>
          <w:sz w:val="32"/>
          <w:szCs w:val="32"/>
        </w:rPr>
        <w:t>lin. Der soll</w:t>
      </w:r>
      <w:r w:rsidR="005960F3">
        <w:rPr>
          <w:sz w:val="32"/>
          <w:szCs w:val="32"/>
        </w:rPr>
        <w:t>te</w:t>
      </w:r>
      <w:r w:rsidR="008A6007" w:rsidRPr="00A61123">
        <w:rPr>
          <w:sz w:val="32"/>
          <w:szCs w:val="32"/>
        </w:rPr>
        <w:t xml:space="preserve"> dort die Seriosität der Arbeiterratsdelegierten überpr</w:t>
      </w:r>
      <w:r w:rsidR="008A6007" w:rsidRPr="00A61123">
        <w:rPr>
          <w:sz w:val="32"/>
          <w:szCs w:val="32"/>
        </w:rPr>
        <w:t>ü</w:t>
      </w:r>
      <w:r w:rsidR="008A6007" w:rsidRPr="00A61123">
        <w:rPr>
          <w:sz w:val="32"/>
          <w:szCs w:val="32"/>
        </w:rPr>
        <w:t>fen. Am 15. September kehrt</w:t>
      </w:r>
      <w:r w:rsidR="000B51BA">
        <w:rPr>
          <w:sz w:val="32"/>
          <w:szCs w:val="32"/>
        </w:rPr>
        <w:t>e</w:t>
      </w:r>
      <w:r w:rsidR="008A6007" w:rsidRPr="00A61123">
        <w:rPr>
          <w:sz w:val="32"/>
          <w:szCs w:val="32"/>
        </w:rPr>
        <w:t xml:space="preserve"> Pieck </w:t>
      </w:r>
      <w:r w:rsidR="009F7F33" w:rsidRPr="00A61123">
        <w:rPr>
          <w:sz w:val="32"/>
          <w:szCs w:val="32"/>
        </w:rPr>
        <w:t xml:space="preserve">aus Berlin zurück und </w:t>
      </w:r>
      <w:r w:rsidR="000B51BA">
        <w:rPr>
          <w:sz w:val="32"/>
          <w:szCs w:val="32"/>
        </w:rPr>
        <w:t>ga</w:t>
      </w:r>
      <w:r w:rsidR="008A6007" w:rsidRPr="00A61123">
        <w:rPr>
          <w:sz w:val="32"/>
          <w:szCs w:val="32"/>
        </w:rPr>
        <w:t xml:space="preserve">b </w:t>
      </w:r>
      <w:r w:rsidR="00015646" w:rsidRPr="00A61123">
        <w:rPr>
          <w:sz w:val="32"/>
          <w:szCs w:val="32"/>
        </w:rPr>
        <w:t>mün</w:t>
      </w:r>
      <w:r w:rsidR="00015646" w:rsidRPr="00A61123">
        <w:rPr>
          <w:sz w:val="32"/>
          <w:szCs w:val="32"/>
        </w:rPr>
        <w:t>d</w:t>
      </w:r>
      <w:r w:rsidR="00015646" w:rsidRPr="00A61123">
        <w:rPr>
          <w:sz w:val="32"/>
          <w:szCs w:val="32"/>
        </w:rPr>
        <w:t xml:space="preserve">lich </w:t>
      </w:r>
      <w:r w:rsidR="009F7F33" w:rsidRPr="00A61123">
        <w:rPr>
          <w:sz w:val="32"/>
          <w:szCs w:val="32"/>
        </w:rPr>
        <w:t>direkt an den Militärattaché s</w:t>
      </w:r>
      <w:r w:rsidR="008A6007" w:rsidRPr="00A61123">
        <w:rPr>
          <w:sz w:val="32"/>
          <w:szCs w:val="32"/>
        </w:rPr>
        <w:t>einen Bericht über die Verhältnisse bei den Berliner Revolutionären</w:t>
      </w:r>
      <w:r w:rsidR="000B51BA">
        <w:rPr>
          <w:sz w:val="32"/>
          <w:szCs w:val="32"/>
        </w:rPr>
        <w:t xml:space="preserve"> ab</w:t>
      </w:r>
      <w:r w:rsidR="00015646" w:rsidRPr="00A61123">
        <w:rPr>
          <w:sz w:val="32"/>
          <w:szCs w:val="32"/>
        </w:rPr>
        <w:t xml:space="preserve">: </w:t>
      </w:r>
    </w:p>
    <w:p w:rsidR="00C03E57" w:rsidRPr="00A61123" w:rsidRDefault="00015646" w:rsidP="000B51BA">
      <w:pPr>
        <w:ind w:firstLine="708"/>
        <w:rPr>
          <w:sz w:val="32"/>
          <w:szCs w:val="32"/>
        </w:rPr>
      </w:pPr>
      <w:r w:rsidRPr="00A61123">
        <w:rPr>
          <w:sz w:val="32"/>
          <w:szCs w:val="32"/>
        </w:rPr>
        <w:t>Die oberste Kommission des Arbeiterates besteht aus 5 Mitgli</w:t>
      </w:r>
      <w:r w:rsidRPr="00A61123">
        <w:rPr>
          <w:sz w:val="32"/>
          <w:szCs w:val="32"/>
        </w:rPr>
        <w:t>e</w:t>
      </w:r>
      <w:r w:rsidRPr="00A61123">
        <w:rPr>
          <w:sz w:val="32"/>
          <w:szCs w:val="32"/>
        </w:rPr>
        <w:t xml:space="preserve">dern, denen 3 weitere zugeordnet sind.  Einer von  den Fünf ist Ernst Däumig, ehemaliger Fremdenlegionär, früher „Vorwärts“-Redakteur, der als starke Persönlichkeit bekannt ist.  Die Organisation in Berlin ist bereit loszuschlagen. Das gilt aber nicht für </w:t>
      </w:r>
      <w:r w:rsidR="000440D9" w:rsidRPr="00A61123">
        <w:rPr>
          <w:sz w:val="32"/>
          <w:szCs w:val="32"/>
        </w:rPr>
        <w:t>den Westen und S</w:t>
      </w:r>
      <w:r w:rsidR="000440D9" w:rsidRPr="00A61123">
        <w:rPr>
          <w:sz w:val="32"/>
          <w:szCs w:val="32"/>
        </w:rPr>
        <w:t>ü</w:t>
      </w:r>
      <w:r w:rsidR="000440D9" w:rsidRPr="00A61123">
        <w:rPr>
          <w:sz w:val="32"/>
          <w:szCs w:val="32"/>
        </w:rPr>
        <w:t xml:space="preserve">den </w:t>
      </w:r>
      <w:r w:rsidRPr="00A61123">
        <w:rPr>
          <w:sz w:val="32"/>
          <w:szCs w:val="32"/>
        </w:rPr>
        <w:t>Deutschland</w:t>
      </w:r>
      <w:r w:rsidR="000440D9" w:rsidRPr="00A61123">
        <w:rPr>
          <w:sz w:val="32"/>
          <w:szCs w:val="32"/>
        </w:rPr>
        <w:t>s, auch nicht für die Küstenregionen</w:t>
      </w:r>
      <w:r w:rsidRPr="00A61123">
        <w:rPr>
          <w:sz w:val="32"/>
          <w:szCs w:val="32"/>
        </w:rPr>
        <w:t xml:space="preserve">. </w:t>
      </w:r>
      <w:r w:rsidR="008E2B4F" w:rsidRPr="00A61123">
        <w:rPr>
          <w:sz w:val="32"/>
          <w:szCs w:val="32"/>
        </w:rPr>
        <w:t xml:space="preserve">Das Scheitern der Unruhen in der Flotte </w:t>
      </w:r>
      <w:r w:rsidR="00F94CE9" w:rsidRPr="00A61123">
        <w:rPr>
          <w:sz w:val="32"/>
          <w:szCs w:val="32"/>
        </w:rPr>
        <w:t xml:space="preserve">im August 1917 hat </w:t>
      </w:r>
      <w:r w:rsidR="008E2B4F" w:rsidRPr="00A61123">
        <w:rPr>
          <w:sz w:val="32"/>
          <w:szCs w:val="32"/>
        </w:rPr>
        <w:t>die Revolutionäre in dieser Region entmutigt</w:t>
      </w:r>
      <w:r w:rsidR="004449E2">
        <w:rPr>
          <w:sz w:val="32"/>
          <w:szCs w:val="32"/>
        </w:rPr>
        <w:t>.</w:t>
      </w:r>
      <w:r w:rsidR="008E2B4F" w:rsidRPr="00A61123">
        <w:rPr>
          <w:sz w:val="32"/>
          <w:szCs w:val="32"/>
        </w:rPr>
        <w:t xml:space="preserve"> Zusätzlich fühlen sie sich von der USPD ve</w:t>
      </w:r>
      <w:r w:rsidR="008E2B4F" w:rsidRPr="00A61123">
        <w:rPr>
          <w:sz w:val="32"/>
          <w:szCs w:val="32"/>
        </w:rPr>
        <w:t>r</w:t>
      </w:r>
      <w:r w:rsidR="008E2B4F" w:rsidRPr="00A61123">
        <w:rPr>
          <w:sz w:val="32"/>
          <w:szCs w:val="32"/>
        </w:rPr>
        <w:lastRenderedPageBreak/>
        <w:t xml:space="preserve">raten. Ein Mitglied des Arbeiterrates will sich dorthin begeben und </w:t>
      </w:r>
      <w:r w:rsidR="000440D9" w:rsidRPr="00A61123">
        <w:rPr>
          <w:sz w:val="32"/>
          <w:szCs w:val="32"/>
        </w:rPr>
        <w:t xml:space="preserve">sich um </w:t>
      </w:r>
      <w:r w:rsidR="008E2B4F" w:rsidRPr="00A61123">
        <w:rPr>
          <w:sz w:val="32"/>
          <w:szCs w:val="32"/>
        </w:rPr>
        <w:t xml:space="preserve">diese Bewegung </w:t>
      </w:r>
      <w:r w:rsidR="000440D9" w:rsidRPr="00A61123">
        <w:rPr>
          <w:sz w:val="32"/>
          <w:szCs w:val="32"/>
        </w:rPr>
        <w:t>kümmern.</w:t>
      </w:r>
    </w:p>
    <w:p w:rsidR="00C65052" w:rsidRPr="00823873" w:rsidRDefault="00C03E57">
      <w:pPr>
        <w:rPr>
          <w:sz w:val="32"/>
          <w:szCs w:val="32"/>
        </w:rPr>
      </w:pPr>
      <w:r w:rsidRPr="00A61123">
        <w:rPr>
          <w:sz w:val="32"/>
          <w:szCs w:val="32"/>
        </w:rPr>
        <w:t>Es m</w:t>
      </w:r>
      <w:r w:rsidR="00924E4D" w:rsidRPr="00A61123">
        <w:rPr>
          <w:sz w:val="32"/>
          <w:szCs w:val="32"/>
        </w:rPr>
        <w:t>ü</w:t>
      </w:r>
      <w:r w:rsidRPr="00A61123">
        <w:rPr>
          <w:sz w:val="32"/>
          <w:szCs w:val="32"/>
        </w:rPr>
        <w:t>ss</w:t>
      </w:r>
      <w:r w:rsidR="00924E4D" w:rsidRPr="00A61123">
        <w:rPr>
          <w:sz w:val="32"/>
          <w:szCs w:val="32"/>
        </w:rPr>
        <w:t>te</w:t>
      </w:r>
      <w:r w:rsidRPr="00A61123">
        <w:rPr>
          <w:sz w:val="32"/>
          <w:szCs w:val="32"/>
        </w:rPr>
        <w:t xml:space="preserve"> aber mit großer Vorsicht vorgegangen werden, weil die p</w:t>
      </w:r>
      <w:r w:rsidRPr="00A61123">
        <w:rPr>
          <w:sz w:val="32"/>
          <w:szCs w:val="32"/>
        </w:rPr>
        <w:t>o</w:t>
      </w:r>
      <w:r w:rsidRPr="00A61123">
        <w:rPr>
          <w:sz w:val="32"/>
          <w:szCs w:val="32"/>
        </w:rPr>
        <w:t>lizeilichen Verfol</w:t>
      </w:r>
      <w:r w:rsidR="00924E4D" w:rsidRPr="00A61123">
        <w:rPr>
          <w:sz w:val="32"/>
          <w:szCs w:val="32"/>
        </w:rPr>
        <w:t>g</w:t>
      </w:r>
      <w:r w:rsidRPr="00A61123">
        <w:rPr>
          <w:sz w:val="32"/>
          <w:szCs w:val="32"/>
        </w:rPr>
        <w:t>ungsmaßnahmen intensiviert worden</w:t>
      </w:r>
      <w:r w:rsidR="00924E4D" w:rsidRPr="00A61123">
        <w:rPr>
          <w:sz w:val="32"/>
          <w:szCs w:val="32"/>
        </w:rPr>
        <w:t xml:space="preserve"> sind</w:t>
      </w:r>
      <w:r w:rsidRPr="00A61123">
        <w:rPr>
          <w:sz w:val="32"/>
          <w:szCs w:val="32"/>
        </w:rPr>
        <w:t>. Deshalb h</w:t>
      </w:r>
      <w:r w:rsidR="00924E4D" w:rsidRPr="00A61123">
        <w:rPr>
          <w:sz w:val="32"/>
          <w:szCs w:val="32"/>
        </w:rPr>
        <w:t xml:space="preserve">ätte der Arbeiterrat </w:t>
      </w:r>
      <w:r w:rsidRPr="00A61123">
        <w:rPr>
          <w:sz w:val="32"/>
          <w:szCs w:val="32"/>
        </w:rPr>
        <w:t xml:space="preserve">alle Kontakte zur </w:t>
      </w:r>
      <w:r w:rsidR="008E2B4F" w:rsidRPr="00A61123">
        <w:rPr>
          <w:sz w:val="32"/>
          <w:szCs w:val="32"/>
        </w:rPr>
        <w:t xml:space="preserve"> </w:t>
      </w:r>
      <w:r w:rsidR="00924E4D" w:rsidRPr="00A61123">
        <w:rPr>
          <w:sz w:val="32"/>
          <w:szCs w:val="32"/>
        </w:rPr>
        <w:t>Spartakusgruppe abgebr</w:t>
      </w:r>
      <w:r w:rsidR="00924E4D" w:rsidRPr="00A61123">
        <w:rPr>
          <w:sz w:val="32"/>
          <w:szCs w:val="32"/>
        </w:rPr>
        <w:t>o</w:t>
      </w:r>
      <w:r w:rsidR="00924E4D" w:rsidRPr="00A61123">
        <w:rPr>
          <w:sz w:val="32"/>
          <w:szCs w:val="32"/>
        </w:rPr>
        <w:t>chen, die stark unter Polizeibeobachtung steh</w:t>
      </w:r>
      <w:r w:rsidR="004308D4" w:rsidRPr="00A61123">
        <w:rPr>
          <w:sz w:val="32"/>
          <w:szCs w:val="32"/>
        </w:rPr>
        <w:t>e</w:t>
      </w:r>
      <w:r w:rsidR="00924E4D" w:rsidRPr="00A61123">
        <w:rPr>
          <w:sz w:val="32"/>
          <w:szCs w:val="32"/>
        </w:rPr>
        <w:t>.</w:t>
      </w:r>
      <w:r w:rsidR="009B192D" w:rsidRPr="00A61123">
        <w:rPr>
          <w:sz w:val="32"/>
          <w:szCs w:val="32"/>
        </w:rPr>
        <w:t xml:space="preserve"> </w:t>
      </w:r>
      <w:r w:rsidR="00823873" w:rsidRPr="00A61123">
        <w:rPr>
          <w:sz w:val="32"/>
          <w:szCs w:val="32"/>
        </w:rPr>
        <w:t>(Am 15. August 1918 war die Spartakusführung zerschlagen worden).</w:t>
      </w:r>
      <w:r w:rsidR="00823873">
        <w:rPr>
          <w:sz w:val="32"/>
          <w:szCs w:val="32"/>
        </w:rPr>
        <w:t xml:space="preserve"> </w:t>
      </w:r>
      <w:r w:rsidR="00C65052" w:rsidRPr="00A61123">
        <w:rPr>
          <w:sz w:val="32"/>
          <w:szCs w:val="32"/>
        </w:rPr>
        <w:t>Wegen der stark wachsenden Friedenssehnsucht rechne die Berliner Gruppe mit a</w:t>
      </w:r>
      <w:r w:rsidR="00C65052" w:rsidRPr="00A61123">
        <w:rPr>
          <w:sz w:val="32"/>
          <w:szCs w:val="32"/>
        </w:rPr>
        <w:t>n</w:t>
      </w:r>
      <w:r w:rsidR="00C65052" w:rsidRPr="00A61123">
        <w:rPr>
          <w:sz w:val="32"/>
          <w:szCs w:val="32"/>
        </w:rPr>
        <w:t xml:space="preserve">steigenden spontanen Protesten und benötige deshalb nur 10 </w:t>
      </w:r>
      <w:r w:rsidR="00255AEE" w:rsidRPr="00A61123">
        <w:rPr>
          <w:sz w:val="32"/>
          <w:szCs w:val="32"/>
        </w:rPr>
        <w:t>Mio.</w:t>
      </w:r>
      <w:r w:rsidR="00C65052" w:rsidRPr="00A61123">
        <w:rPr>
          <w:sz w:val="32"/>
          <w:szCs w:val="32"/>
        </w:rPr>
        <w:t xml:space="preserve"> Mark (statt der von Brauser in Holland verlangten 60 Mio.</w:t>
      </w:r>
      <w:r w:rsidR="00F77C93" w:rsidRPr="00A61123">
        <w:rPr>
          <w:sz w:val="32"/>
          <w:szCs w:val="32"/>
        </w:rPr>
        <w:t>).</w:t>
      </w:r>
      <w:r w:rsidR="00255AEE" w:rsidRPr="00A61123">
        <w:rPr>
          <w:sz w:val="32"/>
          <w:szCs w:val="32"/>
        </w:rPr>
        <w:t xml:space="preserve"> Davon sollten bereits Mitte Oktober 1,5 Mio. Mark in Holland zur Verfügung gestellt werden. </w:t>
      </w:r>
      <w:r w:rsidR="00C65052" w:rsidRPr="00A61123">
        <w:rPr>
          <w:sz w:val="32"/>
          <w:szCs w:val="32"/>
        </w:rPr>
        <w:t xml:space="preserve"> </w:t>
      </w:r>
      <w:r w:rsidR="009B192D" w:rsidRPr="00A61123">
        <w:rPr>
          <w:sz w:val="32"/>
          <w:szCs w:val="32"/>
        </w:rPr>
        <w:t xml:space="preserve">Pieck berichtet weiterhin, dass der Aufstand </w:t>
      </w:r>
      <w:r w:rsidR="00444225" w:rsidRPr="00A61123">
        <w:rPr>
          <w:sz w:val="32"/>
          <w:szCs w:val="32"/>
        </w:rPr>
        <w:t xml:space="preserve">- </w:t>
      </w:r>
      <w:r w:rsidR="009B192D" w:rsidRPr="00A61123">
        <w:rPr>
          <w:sz w:val="32"/>
          <w:szCs w:val="32"/>
        </w:rPr>
        <w:t>w</w:t>
      </w:r>
      <w:r w:rsidR="009B192D" w:rsidRPr="00A61123">
        <w:rPr>
          <w:sz w:val="32"/>
          <w:szCs w:val="32"/>
        </w:rPr>
        <w:t>e</w:t>
      </w:r>
      <w:r w:rsidR="009B192D" w:rsidRPr="00A61123">
        <w:rPr>
          <w:sz w:val="32"/>
          <w:szCs w:val="32"/>
        </w:rPr>
        <w:t xml:space="preserve">nigstens vorläufig für den </w:t>
      </w:r>
      <w:r w:rsidR="009B192D" w:rsidRPr="000B51BA">
        <w:rPr>
          <w:b/>
          <w:sz w:val="32"/>
          <w:szCs w:val="32"/>
          <w:u w:val="single"/>
        </w:rPr>
        <w:t>Januar 1919</w:t>
      </w:r>
      <w:r w:rsidR="009B192D" w:rsidRPr="00A61123">
        <w:rPr>
          <w:sz w:val="32"/>
          <w:szCs w:val="32"/>
        </w:rPr>
        <w:t xml:space="preserve"> </w:t>
      </w:r>
      <w:r w:rsidR="00444225" w:rsidRPr="00A61123">
        <w:rPr>
          <w:sz w:val="32"/>
          <w:szCs w:val="32"/>
        </w:rPr>
        <w:t xml:space="preserve">- </w:t>
      </w:r>
      <w:r w:rsidR="009B192D" w:rsidRPr="00A61123">
        <w:rPr>
          <w:sz w:val="32"/>
          <w:szCs w:val="32"/>
        </w:rPr>
        <w:t>geplant ist.</w:t>
      </w:r>
      <w:r w:rsidR="00C60F9F" w:rsidRPr="00A61123">
        <w:rPr>
          <w:sz w:val="32"/>
          <w:szCs w:val="32"/>
        </w:rPr>
        <w:t xml:space="preserve"> </w:t>
      </w:r>
      <w:r w:rsidR="00823873" w:rsidRPr="00823873">
        <w:rPr>
          <w:sz w:val="32"/>
          <w:szCs w:val="32"/>
        </w:rPr>
        <w:t>(</w:t>
      </w:r>
      <w:r w:rsidR="00C60F9F" w:rsidRPr="00823873">
        <w:rPr>
          <w:sz w:val="32"/>
          <w:szCs w:val="32"/>
        </w:rPr>
        <w:t xml:space="preserve">Dieser Bericht </w:t>
      </w:r>
      <w:r w:rsidR="00D00F27" w:rsidRPr="00823873">
        <w:rPr>
          <w:sz w:val="32"/>
          <w:szCs w:val="32"/>
        </w:rPr>
        <w:t xml:space="preserve">ist </w:t>
      </w:r>
      <w:r w:rsidR="00C60F9F" w:rsidRPr="00823873">
        <w:rPr>
          <w:sz w:val="32"/>
          <w:szCs w:val="32"/>
        </w:rPr>
        <w:t>nicht im Archiv</w:t>
      </w:r>
      <w:r w:rsidR="00823873">
        <w:rPr>
          <w:sz w:val="32"/>
          <w:szCs w:val="32"/>
        </w:rPr>
        <w:t xml:space="preserve"> des französischen Verteidigungsministeriums,</w:t>
      </w:r>
      <w:r w:rsidR="00C60F9F" w:rsidRPr="00823873">
        <w:rPr>
          <w:sz w:val="32"/>
          <w:szCs w:val="32"/>
        </w:rPr>
        <w:t xml:space="preserve"> so</w:t>
      </w:r>
      <w:r w:rsidR="00C60F9F" w:rsidRPr="00823873">
        <w:rPr>
          <w:sz w:val="32"/>
          <w:szCs w:val="32"/>
        </w:rPr>
        <w:t>n</w:t>
      </w:r>
      <w:r w:rsidR="00C60F9F" w:rsidRPr="00823873">
        <w:rPr>
          <w:sz w:val="32"/>
          <w:szCs w:val="32"/>
        </w:rPr>
        <w:t xml:space="preserve">dern </w:t>
      </w:r>
      <w:r w:rsidR="00823873" w:rsidRPr="00823873">
        <w:rPr>
          <w:sz w:val="32"/>
          <w:szCs w:val="32"/>
        </w:rPr>
        <w:t xml:space="preserve">im </w:t>
      </w:r>
      <w:r w:rsidR="00C60F9F" w:rsidRPr="00823873">
        <w:rPr>
          <w:sz w:val="32"/>
          <w:szCs w:val="32"/>
        </w:rPr>
        <w:t>Privatbesitz der Familie Boucabeille</w:t>
      </w:r>
      <w:r w:rsidR="00823873" w:rsidRPr="00823873">
        <w:rPr>
          <w:sz w:val="32"/>
          <w:szCs w:val="32"/>
        </w:rPr>
        <w:t xml:space="preserve"> und konnte dort vom französischen Historiker Jean Claude Montant eingesehen werden</w:t>
      </w:r>
      <w:r w:rsidR="00C60F9F" w:rsidRPr="00823873">
        <w:rPr>
          <w:sz w:val="32"/>
          <w:szCs w:val="32"/>
        </w:rPr>
        <w:t>.</w:t>
      </w:r>
      <w:r w:rsidR="00823873" w:rsidRPr="00823873">
        <w:rPr>
          <w:sz w:val="32"/>
          <w:szCs w:val="32"/>
        </w:rPr>
        <w:t>)</w:t>
      </w:r>
      <w:r w:rsidR="00C60F9F" w:rsidRPr="00823873">
        <w:rPr>
          <w:sz w:val="32"/>
          <w:szCs w:val="32"/>
        </w:rPr>
        <w:t xml:space="preserve"> </w:t>
      </w:r>
    </w:p>
    <w:p w:rsidR="000B51BA" w:rsidRDefault="000B51BA">
      <w:pPr>
        <w:rPr>
          <w:sz w:val="32"/>
          <w:szCs w:val="32"/>
        </w:rPr>
      </w:pPr>
    </w:p>
    <w:p w:rsidR="008F7910" w:rsidRPr="00A61123" w:rsidRDefault="009B192D">
      <w:pPr>
        <w:rPr>
          <w:sz w:val="32"/>
          <w:szCs w:val="32"/>
        </w:rPr>
      </w:pPr>
      <w:r w:rsidRPr="00A61123">
        <w:rPr>
          <w:sz w:val="32"/>
          <w:szCs w:val="32"/>
        </w:rPr>
        <w:t>Der französische Militärattaché entwickelt</w:t>
      </w:r>
      <w:r w:rsidR="00F85F9D" w:rsidRPr="00A61123">
        <w:rPr>
          <w:sz w:val="32"/>
          <w:szCs w:val="32"/>
        </w:rPr>
        <w:t>e</w:t>
      </w:r>
      <w:r w:rsidRPr="00A61123">
        <w:rPr>
          <w:sz w:val="32"/>
          <w:szCs w:val="32"/>
        </w:rPr>
        <w:t xml:space="preserve"> bei diesem Treffen mit Pieck, bei dem </w:t>
      </w:r>
      <w:r w:rsidR="00D00F27" w:rsidRPr="00A61123">
        <w:rPr>
          <w:sz w:val="32"/>
          <w:szCs w:val="32"/>
        </w:rPr>
        <w:t xml:space="preserve">außerdem noch </w:t>
      </w:r>
      <w:r w:rsidRPr="00A61123">
        <w:rPr>
          <w:sz w:val="32"/>
          <w:szCs w:val="32"/>
        </w:rPr>
        <w:t>Scho</w:t>
      </w:r>
      <w:r w:rsidR="00444225" w:rsidRPr="00A61123">
        <w:rPr>
          <w:sz w:val="32"/>
          <w:szCs w:val="32"/>
        </w:rPr>
        <w:t>e</w:t>
      </w:r>
      <w:r w:rsidRPr="00A61123">
        <w:rPr>
          <w:sz w:val="32"/>
          <w:szCs w:val="32"/>
        </w:rPr>
        <w:t>nbeck und die Agenten Jung und</w:t>
      </w:r>
      <w:r w:rsidR="00444225" w:rsidRPr="00A61123">
        <w:rPr>
          <w:sz w:val="32"/>
          <w:szCs w:val="32"/>
        </w:rPr>
        <w:t>/oder</w:t>
      </w:r>
      <w:r w:rsidRPr="00A61123">
        <w:rPr>
          <w:sz w:val="32"/>
          <w:szCs w:val="32"/>
        </w:rPr>
        <w:t xml:space="preserve"> </w:t>
      </w:r>
      <w:proofErr w:type="spellStart"/>
      <w:r w:rsidRPr="00A61123">
        <w:rPr>
          <w:sz w:val="32"/>
          <w:szCs w:val="32"/>
        </w:rPr>
        <w:t>Croizier</w:t>
      </w:r>
      <w:proofErr w:type="spellEnd"/>
      <w:r w:rsidRPr="00A61123">
        <w:rPr>
          <w:sz w:val="32"/>
          <w:szCs w:val="32"/>
        </w:rPr>
        <w:t xml:space="preserve"> anwesend </w:t>
      </w:r>
      <w:r w:rsidR="00F85F9D" w:rsidRPr="00A61123">
        <w:rPr>
          <w:sz w:val="32"/>
          <w:szCs w:val="32"/>
        </w:rPr>
        <w:t>waren</w:t>
      </w:r>
      <w:r w:rsidRPr="00A61123">
        <w:rPr>
          <w:sz w:val="32"/>
          <w:szCs w:val="32"/>
        </w:rPr>
        <w:t>, gleich konkrete Pläne über die Form der Einflusssicherung für die französischen Geldgeber</w:t>
      </w:r>
      <w:r w:rsidR="008F7910" w:rsidRPr="00A61123">
        <w:rPr>
          <w:sz w:val="32"/>
          <w:szCs w:val="32"/>
        </w:rPr>
        <w:t xml:space="preserve"> ei</w:t>
      </w:r>
      <w:r w:rsidR="008F7910" w:rsidRPr="00A61123">
        <w:rPr>
          <w:sz w:val="32"/>
          <w:szCs w:val="32"/>
        </w:rPr>
        <w:t>n</w:t>
      </w:r>
      <w:r w:rsidR="008F7910" w:rsidRPr="00A61123">
        <w:rPr>
          <w:sz w:val="32"/>
          <w:szCs w:val="32"/>
        </w:rPr>
        <w:t>schließlich der konspirativen Vorsichtsmaßnahmen</w:t>
      </w:r>
      <w:r w:rsidRPr="00A61123">
        <w:rPr>
          <w:sz w:val="32"/>
          <w:szCs w:val="32"/>
        </w:rPr>
        <w:t>.</w:t>
      </w:r>
      <w:r w:rsidR="00F85F9D" w:rsidRPr="00A61123">
        <w:rPr>
          <w:sz w:val="32"/>
          <w:szCs w:val="32"/>
        </w:rPr>
        <w:t xml:space="preserve"> Von einem „Kampf“-Redakteur wurden falsche Papiere für das Passieren der ho</w:t>
      </w:r>
      <w:r w:rsidR="00F85F9D" w:rsidRPr="00A61123">
        <w:rPr>
          <w:sz w:val="32"/>
          <w:szCs w:val="32"/>
        </w:rPr>
        <w:t>l</w:t>
      </w:r>
      <w:r w:rsidR="00F85F9D" w:rsidRPr="00A61123">
        <w:rPr>
          <w:sz w:val="32"/>
          <w:szCs w:val="32"/>
        </w:rPr>
        <w:t xml:space="preserve">ländisch-deutschen Grenze vorbereitet. </w:t>
      </w:r>
    </w:p>
    <w:p w:rsidR="008F7910" w:rsidRPr="00A61123" w:rsidRDefault="008F7910">
      <w:pPr>
        <w:rPr>
          <w:sz w:val="32"/>
          <w:szCs w:val="32"/>
        </w:rPr>
      </w:pPr>
      <w:r w:rsidRPr="00A61123">
        <w:rPr>
          <w:sz w:val="32"/>
          <w:szCs w:val="32"/>
        </w:rPr>
        <w:t>Am 18. September, 3 Tage nach der Berichterstattung Piecks</w:t>
      </w:r>
      <w:r w:rsidR="00444225" w:rsidRPr="00A61123">
        <w:rPr>
          <w:sz w:val="32"/>
          <w:szCs w:val="32"/>
        </w:rPr>
        <w:t>,</w:t>
      </w:r>
      <w:r w:rsidRPr="00A61123">
        <w:rPr>
          <w:sz w:val="32"/>
          <w:szCs w:val="32"/>
        </w:rPr>
        <w:t xml:space="preserve"> fordert Boucabeille 50.00 Francs als erste Zahlung für die deutsche revolut</w:t>
      </w:r>
      <w:r w:rsidRPr="00A61123">
        <w:rPr>
          <w:sz w:val="32"/>
          <w:szCs w:val="32"/>
        </w:rPr>
        <w:t>i</w:t>
      </w:r>
      <w:r w:rsidRPr="00A61123">
        <w:rPr>
          <w:sz w:val="32"/>
          <w:szCs w:val="32"/>
        </w:rPr>
        <w:t xml:space="preserve">onäre Bewegung an, um die bereits entstandenen </w:t>
      </w:r>
      <w:r w:rsidR="00F85F9D" w:rsidRPr="00A61123">
        <w:rPr>
          <w:sz w:val="32"/>
          <w:szCs w:val="32"/>
        </w:rPr>
        <w:t xml:space="preserve">und in nächster Zeit anfallenden </w:t>
      </w:r>
      <w:r w:rsidRPr="00A61123">
        <w:rPr>
          <w:sz w:val="32"/>
          <w:szCs w:val="32"/>
        </w:rPr>
        <w:t xml:space="preserve">Kosten </w:t>
      </w:r>
      <w:r w:rsidR="00F85F9D" w:rsidRPr="00A61123">
        <w:rPr>
          <w:sz w:val="32"/>
          <w:szCs w:val="32"/>
        </w:rPr>
        <w:t xml:space="preserve">zu decken. </w:t>
      </w:r>
      <w:r w:rsidRPr="00A61123">
        <w:rPr>
          <w:sz w:val="32"/>
          <w:szCs w:val="32"/>
        </w:rPr>
        <w:t xml:space="preserve"> </w:t>
      </w:r>
      <w:r w:rsidR="00D83BA8" w:rsidRPr="00A61123">
        <w:rPr>
          <w:sz w:val="32"/>
          <w:szCs w:val="32"/>
        </w:rPr>
        <w:t>Die weiteren Gelder für die rev</w:t>
      </w:r>
      <w:r w:rsidR="00D83BA8" w:rsidRPr="00A61123">
        <w:rPr>
          <w:sz w:val="32"/>
          <w:szCs w:val="32"/>
        </w:rPr>
        <w:t>o</w:t>
      </w:r>
      <w:r w:rsidR="00D83BA8" w:rsidRPr="00A61123">
        <w:rPr>
          <w:sz w:val="32"/>
          <w:szCs w:val="32"/>
        </w:rPr>
        <w:t xml:space="preserve">lutionäre Bewegung </w:t>
      </w:r>
      <w:r w:rsidR="00D00F27" w:rsidRPr="00A61123">
        <w:rPr>
          <w:sz w:val="32"/>
          <w:szCs w:val="32"/>
        </w:rPr>
        <w:t xml:space="preserve">in Deutschland </w:t>
      </w:r>
      <w:r w:rsidR="00D83BA8" w:rsidRPr="00A61123">
        <w:rPr>
          <w:sz w:val="32"/>
          <w:szCs w:val="32"/>
        </w:rPr>
        <w:t>sollten je zur Hälfte an die Spa</w:t>
      </w:r>
      <w:r w:rsidR="00D83BA8" w:rsidRPr="00A61123">
        <w:rPr>
          <w:sz w:val="32"/>
          <w:szCs w:val="32"/>
        </w:rPr>
        <w:t>r</w:t>
      </w:r>
      <w:r w:rsidR="00D83BA8" w:rsidRPr="00A61123">
        <w:rPr>
          <w:sz w:val="32"/>
          <w:szCs w:val="32"/>
        </w:rPr>
        <w:t>takusgruppe und an die USPD und dann weiter an Däumig als zentr</w:t>
      </w:r>
      <w:r w:rsidR="00D83BA8" w:rsidRPr="00A61123">
        <w:rPr>
          <w:sz w:val="32"/>
          <w:szCs w:val="32"/>
        </w:rPr>
        <w:t>a</w:t>
      </w:r>
      <w:r w:rsidR="00D83BA8" w:rsidRPr="00A61123">
        <w:rPr>
          <w:sz w:val="32"/>
          <w:szCs w:val="32"/>
        </w:rPr>
        <w:t>le Vertrauensperson gehen.</w:t>
      </w:r>
      <w:r w:rsidR="00444225" w:rsidRPr="00A61123">
        <w:rPr>
          <w:sz w:val="32"/>
          <w:szCs w:val="32"/>
        </w:rPr>
        <w:t xml:space="preserve"> Von allen diesen Gruppen sollten jeweils </w:t>
      </w:r>
      <w:r w:rsidR="00444225" w:rsidRPr="00A61123">
        <w:rPr>
          <w:sz w:val="32"/>
          <w:szCs w:val="32"/>
        </w:rPr>
        <w:lastRenderedPageBreak/>
        <w:t>nur zwei Personen über den aktuellen Stand der Unterstützung i</w:t>
      </w:r>
      <w:r w:rsidR="00444225" w:rsidRPr="00A61123">
        <w:rPr>
          <w:sz w:val="32"/>
          <w:szCs w:val="32"/>
        </w:rPr>
        <w:t>n</w:t>
      </w:r>
      <w:r w:rsidR="00444225" w:rsidRPr="00A61123">
        <w:rPr>
          <w:sz w:val="32"/>
          <w:szCs w:val="32"/>
        </w:rPr>
        <w:t xml:space="preserve">formiert werden. </w:t>
      </w:r>
    </w:p>
    <w:p w:rsidR="00444225" w:rsidRPr="00A61123" w:rsidRDefault="00444225">
      <w:pPr>
        <w:rPr>
          <w:sz w:val="32"/>
          <w:szCs w:val="32"/>
        </w:rPr>
      </w:pPr>
    </w:p>
    <w:p w:rsidR="001D4BDF" w:rsidRPr="00A61123" w:rsidRDefault="00D83BA8">
      <w:pPr>
        <w:rPr>
          <w:sz w:val="32"/>
          <w:szCs w:val="32"/>
        </w:rPr>
      </w:pPr>
      <w:r w:rsidRPr="00A61123">
        <w:rPr>
          <w:sz w:val="32"/>
          <w:szCs w:val="32"/>
        </w:rPr>
        <w:t xml:space="preserve">Am 10. Oktober 1918 wurden die </w:t>
      </w:r>
      <w:r w:rsidR="00D00F27" w:rsidRPr="00A61123">
        <w:rPr>
          <w:sz w:val="32"/>
          <w:szCs w:val="32"/>
        </w:rPr>
        <w:t xml:space="preserve">ersten </w:t>
      </w:r>
      <w:r w:rsidRPr="00A61123">
        <w:rPr>
          <w:sz w:val="32"/>
          <w:szCs w:val="32"/>
        </w:rPr>
        <w:t>Gelder von der französ</w:t>
      </w:r>
      <w:r w:rsidRPr="00A61123">
        <w:rPr>
          <w:sz w:val="32"/>
          <w:szCs w:val="32"/>
        </w:rPr>
        <w:t>i</w:t>
      </w:r>
      <w:r w:rsidRPr="00A61123">
        <w:rPr>
          <w:sz w:val="32"/>
          <w:szCs w:val="32"/>
        </w:rPr>
        <w:t>schen Finanzverwaltung an die Bank in Holland für Boucabeille übe</w:t>
      </w:r>
      <w:r w:rsidRPr="00A61123">
        <w:rPr>
          <w:sz w:val="32"/>
          <w:szCs w:val="32"/>
        </w:rPr>
        <w:t>r</w:t>
      </w:r>
      <w:r w:rsidRPr="00A61123">
        <w:rPr>
          <w:sz w:val="32"/>
          <w:szCs w:val="32"/>
        </w:rPr>
        <w:t xml:space="preserve">wiesen. Doch </w:t>
      </w:r>
      <w:r w:rsidR="00805B57" w:rsidRPr="00A61123">
        <w:rPr>
          <w:sz w:val="32"/>
          <w:szCs w:val="32"/>
        </w:rPr>
        <w:t xml:space="preserve">2 Tage später, </w:t>
      </w:r>
      <w:r w:rsidR="001D4BDF" w:rsidRPr="00A61123">
        <w:rPr>
          <w:sz w:val="32"/>
          <w:szCs w:val="32"/>
        </w:rPr>
        <w:t xml:space="preserve">am 12. Oktober, </w:t>
      </w:r>
      <w:r w:rsidR="00805B57" w:rsidRPr="00A61123">
        <w:rPr>
          <w:sz w:val="32"/>
          <w:szCs w:val="32"/>
        </w:rPr>
        <w:t>noch bevor eine Weite</w:t>
      </w:r>
      <w:r w:rsidR="00805B57" w:rsidRPr="00A61123">
        <w:rPr>
          <w:sz w:val="32"/>
          <w:szCs w:val="32"/>
        </w:rPr>
        <w:t>r</w:t>
      </w:r>
      <w:r w:rsidR="00805B57" w:rsidRPr="00A61123">
        <w:rPr>
          <w:sz w:val="32"/>
          <w:szCs w:val="32"/>
        </w:rPr>
        <w:t xml:space="preserve">leitung an die </w:t>
      </w:r>
      <w:r w:rsidR="004308D4" w:rsidRPr="00A61123">
        <w:rPr>
          <w:sz w:val="32"/>
          <w:szCs w:val="32"/>
        </w:rPr>
        <w:t>Geldt</w:t>
      </w:r>
      <w:r w:rsidR="00805B57" w:rsidRPr="00A61123">
        <w:rPr>
          <w:sz w:val="32"/>
          <w:szCs w:val="32"/>
        </w:rPr>
        <w:t>ransporteure nach Deutschland eingeleitet we</w:t>
      </w:r>
      <w:r w:rsidR="00805B57" w:rsidRPr="00A61123">
        <w:rPr>
          <w:sz w:val="32"/>
          <w:szCs w:val="32"/>
        </w:rPr>
        <w:t>r</w:t>
      </w:r>
      <w:r w:rsidR="00805B57" w:rsidRPr="00A61123">
        <w:rPr>
          <w:sz w:val="32"/>
          <w:szCs w:val="32"/>
        </w:rPr>
        <w:t xml:space="preserve">den konnte, bekam der Militärattaché aus Paris ein Telegramm, dass die Auszahlung verschoben werden sollte, bis der Botschafter Allizé </w:t>
      </w:r>
      <w:r w:rsidR="001D4BDF" w:rsidRPr="00A61123">
        <w:rPr>
          <w:sz w:val="32"/>
          <w:szCs w:val="32"/>
        </w:rPr>
        <w:t>aus</w:t>
      </w:r>
      <w:r w:rsidR="00805B57" w:rsidRPr="00A61123">
        <w:rPr>
          <w:sz w:val="32"/>
          <w:szCs w:val="32"/>
        </w:rPr>
        <w:t xml:space="preserve"> Paris nach Den Haag zurückgekehrt wäre. </w:t>
      </w:r>
      <w:r w:rsidR="00536F1D" w:rsidRPr="00A61123">
        <w:rPr>
          <w:sz w:val="32"/>
          <w:szCs w:val="32"/>
        </w:rPr>
        <w:t xml:space="preserve">Dies war offensichtlich eine diplomatische Absage. </w:t>
      </w:r>
      <w:r w:rsidR="00805B57" w:rsidRPr="00A61123">
        <w:rPr>
          <w:sz w:val="32"/>
          <w:szCs w:val="32"/>
        </w:rPr>
        <w:t>Allizé</w:t>
      </w:r>
      <w:r w:rsidR="00536F1D" w:rsidRPr="00A61123">
        <w:rPr>
          <w:sz w:val="32"/>
          <w:szCs w:val="32"/>
        </w:rPr>
        <w:t>, der anfangs dem Projekt einer U</w:t>
      </w:r>
      <w:r w:rsidR="00536F1D" w:rsidRPr="00A61123">
        <w:rPr>
          <w:sz w:val="32"/>
          <w:szCs w:val="32"/>
        </w:rPr>
        <w:t>n</w:t>
      </w:r>
      <w:r w:rsidR="00536F1D" w:rsidRPr="00A61123">
        <w:rPr>
          <w:sz w:val="32"/>
          <w:szCs w:val="32"/>
        </w:rPr>
        <w:t>terstützung des Arbeiter</w:t>
      </w:r>
      <w:r w:rsidR="00CA25EB" w:rsidRPr="00A61123">
        <w:rPr>
          <w:sz w:val="32"/>
          <w:szCs w:val="32"/>
        </w:rPr>
        <w:t>r</w:t>
      </w:r>
      <w:r w:rsidR="00536F1D" w:rsidRPr="00A61123">
        <w:rPr>
          <w:sz w:val="32"/>
          <w:szCs w:val="32"/>
        </w:rPr>
        <w:t xml:space="preserve">ates </w:t>
      </w:r>
      <w:r w:rsidR="00CA25EB" w:rsidRPr="00A61123">
        <w:rPr>
          <w:sz w:val="32"/>
          <w:szCs w:val="32"/>
        </w:rPr>
        <w:t xml:space="preserve">grundsätzlich wohlwollend gegenüber stand, aber immer skeptischer geworden war, </w:t>
      </w:r>
      <w:r w:rsidR="00805B57" w:rsidRPr="00A61123">
        <w:rPr>
          <w:sz w:val="32"/>
          <w:szCs w:val="32"/>
        </w:rPr>
        <w:t>war von Clemenceau Anfang Oktober nach Paris zu Beratungen – offensichtlich über die finanzielle Unterstützung der deutschen Revolutionäre  -</w:t>
      </w:r>
      <w:r w:rsidR="001D4BDF" w:rsidRPr="00A61123">
        <w:rPr>
          <w:sz w:val="32"/>
          <w:szCs w:val="32"/>
        </w:rPr>
        <w:t xml:space="preserve"> </w:t>
      </w:r>
      <w:r w:rsidR="00805B57" w:rsidRPr="00A61123">
        <w:rPr>
          <w:sz w:val="32"/>
          <w:szCs w:val="32"/>
        </w:rPr>
        <w:t xml:space="preserve"> gerufen worden und kam erst am 28. Oktober wieder nach Holland zurück. </w:t>
      </w:r>
      <w:r w:rsidR="00EE78B4" w:rsidRPr="00A61123">
        <w:rPr>
          <w:sz w:val="32"/>
          <w:szCs w:val="32"/>
        </w:rPr>
        <w:t xml:space="preserve">Trotz dringender Bitten des Militärattachés blieb es nicht nur bei dem Aufschub, sondern am 3. November 1918 </w:t>
      </w:r>
      <w:r w:rsidR="00536F1D" w:rsidRPr="00A61123">
        <w:rPr>
          <w:sz w:val="32"/>
          <w:szCs w:val="32"/>
        </w:rPr>
        <w:t>kam aus Paris die Order</w:t>
      </w:r>
      <w:r w:rsidR="00CA25EB" w:rsidRPr="00A61123">
        <w:rPr>
          <w:sz w:val="32"/>
          <w:szCs w:val="32"/>
        </w:rPr>
        <w:t>,</w:t>
      </w:r>
      <w:r w:rsidR="00536F1D" w:rsidRPr="00A61123">
        <w:rPr>
          <w:sz w:val="32"/>
          <w:szCs w:val="32"/>
        </w:rPr>
        <w:t xml:space="preserve"> </w:t>
      </w:r>
      <w:r w:rsidR="00CA25EB" w:rsidRPr="00A61123">
        <w:rPr>
          <w:sz w:val="32"/>
          <w:szCs w:val="32"/>
        </w:rPr>
        <w:t xml:space="preserve">alle Zahlungen in der Angelegenheit Arbeiterrat wären endgültig zu stoppen. </w:t>
      </w:r>
    </w:p>
    <w:p w:rsidR="001D4BDF" w:rsidRPr="00A61123" w:rsidRDefault="001D4BDF">
      <w:pPr>
        <w:rPr>
          <w:sz w:val="32"/>
          <w:szCs w:val="32"/>
        </w:rPr>
      </w:pPr>
    </w:p>
    <w:p w:rsidR="00EB40FF" w:rsidRPr="00A61123" w:rsidRDefault="004F507C">
      <w:pPr>
        <w:rPr>
          <w:sz w:val="32"/>
          <w:szCs w:val="32"/>
        </w:rPr>
      </w:pPr>
      <w:r w:rsidRPr="00A61123">
        <w:rPr>
          <w:sz w:val="32"/>
          <w:szCs w:val="32"/>
        </w:rPr>
        <w:t>Am 4. November meldete Boucabeille nach Paris, dass alle Verbi</w:t>
      </w:r>
      <w:r w:rsidRPr="00A61123">
        <w:rPr>
          <w:sz w:val="32"/>
          <w:szCs w:val="32"/>
        </w:rPr>
        <w:t>n</w:t>
      </w:r>
      <w:r w:rsidRPr="00A61123">
        <w:rPr>
          <w:sz w:val="32"/>
          <w:szCs w:val="32"/>
        </w:rPr>
        <w:t>dungen zum Arbeiterrat seit dem 25. Oktober abgebrochen w</w:t>
      </w:r>
      <w:r w:rsidR="00D00F27" w:rsidRPr="00A61123">
        <w:rPr>
          <w:sz w:val="32"/>
          <w:szCs w:val="32"/>
        </w:rPr>
        <w:t>a</w:t>
      </w:r>
      <w:r w:rsidRPr="00A61123">
        <w:rPr>
          <w:sz w:val="32"/>
          <w:szCs w:val="32"/>
        </w:rPr>
        <w:t xml:space="preserve">ren. </w:t>
      </w:r>
      <w:r w:rsidR="004E2D1F">
        <w:rPr>
          <w:sz w:val="32"/>
          <w:szCs w:val="32"/>
        </w:rPr>
        <w:t xml:space="preserve">Brauser und Steinbring waren bereits vorher abgereist. </w:t>
      </w:r>
      <w:r w:rsidR="001D4BDF" w:rsidRPr="00A61123">
        <w:rPr>
          <w:sz w:val="32"/>
          <w:szCs w:val="32"/>
        </w:rPr>
        <w:t xml:space="preserve">Tatsächlich hatten die beiden Redakteure des „Kampf“ Pieck und Gustav Triebel erklärt, als der Militärattaché sie </w:t>
      </w:r>
      <w:r w:rsidR="00DA49B0" w:rsidRPr="00A61123">
        <w:rPr>
          <w:sz w:val="32"/>
          <w:szCs w:val="32"/>
        </w:rPr>
        <w:t>nach dem Aufschub vom 12. Okt</w:t>
      </w:r>
      <w:r w:rsidR="00DA49B0" w:rsidRPr="00A61123">
        <w:rPr>
          <w:sz w:val="32"/>
          <w:szCs w:val="32"/>
        </w:rPr>
        <w:t>o</w:t>
      </w:r>
      <w:r w:rsidR="00DA49B0" w:rsidRPr="00A61123">
        <w:rPr>
          <w:sz w:val="32"/>
          <w:szCs w:val="32"/>
        </w:rPr>
        <w:t>ber erneut vertrösten wollte, dass sie wegen der sich zuspitzenden Situation unbedingt nach Deutschland gehen müssten und auf eine französische Unterstützung verzichten würden</w:t>
      </w:r>
      <w:r w:rsidR="00841201">
        <w:rPr>
          <w:sz w:val="32"/>
          <w:szCs w:val="32"/>
        </w:rPr>
        <w:t>.</w:t>
      </w:r>
      <w:r w:rsidR="00DA49B0" w:rsidRPr="00A61123">
        <w:rPr>
          <w:sz w:val="32"/>
          <w:szCs w:val="32"/>
        </w:rPr>
        <w:t xml:space="preserve"> Denn ihnen wäre f</w:t>
      </w:r>
      <w:r w:rsidR="00DA49B0" w:rsidRPr="00A61123">
        <w:rPr>
          <w:sz w:val="32"/>
          <w:szCs w:val="32"/>
        </w:rPr>
        <w:t>i</w:t>
      </w:r>
      <w:r w:rsidR="00DA49B0" w:rsidRPr="00A61123">
        <w:rPr>
          <w:sz w:val="32"/>
          <w:szCs w:val="32"/>
        </w:rPr>
        <w:t>nanzielle Hilfe von der jüdischen Gruppe, d.h. von der holländischen S.D.P. um Wijnkoop, die direkt der russischen bolschewistischen B</w:t>
      </w:r>
      <w:r w:rsidR="00DA49B0" w:rsidRPr="00A61123">
        <w:rPr>
          <w:sz w:val="32"/>
          <w:szCs w:val="32"/>
        </w:rPr>
        <w:t>e</w:t>
      </w:r>
      <w:r w:rsidR="00DA49B0" w:rsidRPr="00A61123">
        <w:rPr>
          <w:sz w:val="32"/>
          <w:szCs w:val="32"/>
        </w:rPr>
        <w:lastRenderedPageBreak/>
        <w:t>wegung angegliedert</w:t>
      </w:r>
      <w:r w:rsidR="00873E6B" w:rsidRPr="00A61123">
        <w:rPr>
          <w:sz w:val="32"/>
          <w:szCs w:val="32"/>
        </w:rPr>
        <w:t xml:space="preserve"> </w:t>
      </w:r>
      <w:r w:rsidR="00233FCC">
        <w:rPr>
          <w:sz w:val="32"/>
          <w:szCs w:val="32"/>
        </w:rPr>
        <w:t xml:space="preserve">war, </w:t>
      </w:r>
      <w:r w:rsidR="00233FCC" w:rsidRPr="00A61123">
        <w:rPr>
          <w:sz w:val="32"/>
          <w:szCs w:val="32"/>
        </w:rPr>
        <w:t xml:space="preserve">zugesichert worden. </w:t>
      </w:r>
      <w:r w:rsidR="00873E6B" w:rsidRPr="00A61123">
        <w:rPr>
          <w:sz w:val="32"/>
          <w:szCs w:val="32"/>
        </w:rPr>
        <w:t>Dies</w:t>
      </w:r>
      <w:r w:rsidR="00233FCC">
        <w:rPr>
          <w:sz w:val="32"/>
          <w:szCs w:val="32"/>
        </w:rPr>
        <w:t>e Aussage</w:t>
      </w:r>
      <w:r w:rsidR="00873E6B" w:rsidRPr="00A61123">
        <w:rPr>
          <w:sz w:val="32"/>
          <w:szCs w:val="32"/>
        </w:rPr>
        <w:t xml:space="preserve"> ko</w:t>
      </w:r>
      <w:r w:rsidR="00873E6B" w:rsidRPr="00A61123">
        <w:rPr>
          <w:sz w:val="32"/>
          <w:szCs w:val="32"/>
        </w:rPr>
        <w:t>r</w:t>
      </w:r>
      <w:r w:rsidR="00873E6B" w:rsidRPr="00A61123">
        <w:rPr>
          <w:sz w:val="32"/>
          <w:szCs w:val="32"/>
        </w:rPr>
        <w:t xml:space="preserve">respondiert mit einer späteren </w:t>
      </w:r>
      <w:r w:rsidR="00233FCC">
        <w:rPr>
          <w:sz w:val="32"/>
          <w:szCs w:val="32"/>
        </w:rPr>
        <w:t>Bemerkung</w:t>
      </w:r>
      <w:r w:rsidR="00873E6B" w:rsidRPr="00A61123">
        <w:rPr>
          <w:sz w:val="32"/>
          <w:szCs w:val="32"/>
        </w:rPr>
        <w:t xml:space="preserve"> Wilhelm Piecks gegenüber dem Journalisten Rudolf Franz, er hätte dem französischen General gegenüber erklärt, die </w:t>
      </w:r>
      <w:r w:rsidR="004308D4" w:rsidRPr="00A61123">
        <w:rPr>
          <w:sz w:val="32"/>
          <w:szCs w:val="32"/>
        </w:rPr>
        <w:t xml:space="preserve">deutschen </w:t>
      </w:r>
      <w:r w:rsidR="00873E6B" w:rsidRPr="00A61123">
        <w:rPr>
          <w:sz w:val="32"/>
          <w:szCs w:val="32"/>
        </w:rPr>
        <w:t>Revolutionäre wären nicht auf fra</w:t>
      </w:r>
      <w:r w:rsidR="00873E6B" w:rsidRPr="00A61123">
        <w:rPr>
          <w:sz w:val="32"/>
          <w:szCs w:val="32"/>
        </w:rPr>
        <w:t>n</w:t>
      </w:r>
      <w:r w:rsidR="00873E6B" w:rsidRPr="00A61123">
        <w:rPr>
          <w:sz w:val="32"/>
          <w:szCs w:val="32"/>
        </w:rPr>
        <w:t xml:space="preserve">zösisches Geld angewiesen, weil sie </w:t>
      </w:r>
      <w:r w:rsidR="000B51BA">
        <w:rPr>
          <w:sz w:val="32"/>
          <w:szCs w:val="32"/>
        </w:rPr>
        <w:t xml:space="preserve">jetzt </w:t>
      </w:r>
      <w:r w:rsidR="00873E6B" w:rsidRPr="00A61123">
        <w:rPr>
          <w:sz w:val="32"/>
          <w:szCs w:val="32"/>
        </w:rPr>
        <w:t>von den russischen Geno</w:t>
      </w:r>
      <w:r w:rsidR="00873E6B" w:rsidRPr="00A61123">
        <w:rPr>
          <w:sz w:val="32"/>
          <w:szCs w:val="32"/>
        </w:rPr>
        <w:t>s</w:t>
      </w:r>
      <w:r w:rsidR="00873E6B" w:rsidRPr="00A61123">
        <w:rPr>
          <w:sz w:val="32"/>
          <w:szCs w:val="32"/>
        </w:rPr>
        <w:t xml:space="preserve">sen unterstützt  würden. Der russische Botschafter Joffe hatte schon im Juni in einem Brief an Lenin gemeldet, dass er die jüdische Gruppe in </w:t>
      </w:r>
      <w:r w:rsidR="000024FD" w:rsidRPr="00A61123">
        <w:rPr>
          <w:sz w:val="32"/>
          <w:szCs w:val="32"/>
        </w:rPr>
        <w:t>Holland,</w:t>
      </w:r>
      <w:r w:rsidR="000B51BA">
        <w:rPr>
          <w:sz w:val="32"/>
          <w:szCs w:val="32"/>
        </w:rPr>
        <w:t xml:space="preserve"> das ist Wijnkoop, </w:t>
      </w:r>
      <w:r w:rsidR="000B51BA" w:rsidRPr="00A61123">
        <w:rPr>
          <w:sz w:val="32"/>
          <w:szCs w:val="32"/>
        </w:rPr>
        <w:t xml:space="preserve"> </w:t>
      </w:r>
      <w:r w:rsidR="00873E6B" w:rsidRPr="00A61123">
        <w:rPr>
          <w:sz w:val="32"/>
          <w:szCs w:val="32"/>
        </w:rPr>
        <w:t xml:space="preserve">finanziell unterstütze. Am </w:t>
      </w:r>
      <w:r w:rsidR="00A61123">
        <w:rPr>
          <w:sz w:val="32"/>
          <w:szCs w:val="32"/>
        </w:rPr>
        <w:t xml:space="preserve">25. </w:t>
      </w:r>
      <w:r w:rsidR="00873E6B" w:rsidRPr="00A61123">
        <w:rPr>
          <w:sz w:val="32"/>
          <w:szCs w:val="32"/>
        </w:rPr>
        <w:t>Oktober reiste Pieck nach Berlin ab, wo er am 26.</w:t>
      </w:r>
      <w:r w:rsidR="004308D4" w:rsidRPr="00A61123">
        <w:rPr>
          <w:sz w:val="32"/>
          <w:szCs w:val="32"/>
        </w:rPr>
        <w:t xml:space="preserve">  </w:t>
      </w:r>
      <w:r w:rsidR="00D7264B" w:rsidRPr="00A61123">
        <w:rPr>
          <w:sz w:val="32"/>
          <w:szCs w:val="32"/>
        </w:rPr>
        <w:t>e</w:t>
      </w:r>
      <w:r w:rsidR="00873E6B" w:rsidRPr="00A61123">
        <w:rPr>
          <w:sz w:val="32"/>
          <w:szCs w:val="32"/>
        </w:rPr>
        <w:t>intraf und sogleich z</w:t>
      </w:r>
      <w:r w:rsidR="00873E6B" w:rsidRPr="00A61123">
        <w:rPr>
          <w:sz w:val="32"/>
          <w:szCs w:val="32"/>
        </w:rPr>
        <w:t>u</w:t>
      </w:r>
      <w:r w:rsidR="00873E6B" w:rsidRPr="00A61123">
        <w:rPr>
          <w:sz w:val="32"/>
          <w:szCs w:val="32"/>
        </w:rPr>
        <w:t xml:space="preserve">sammen mit Karl Liebknecht bei den </w:t>
      </w:r>
      <w:r w:rsidR="00EB40FF" w:rsidRPr="00A61123">
        <w:rPr>
          <w:sz w:val="32"/>
          <w:szCs w:val="32"/>
        </w:rPr>
        <w:t>Betriebsobleuten</w:t>
      </w:r>
      <w:r w:rsidR="00873E6B" w:rsidRPr="00A61123">
        <w:rPr>
          <w:sz w:val="32"/>
          <w:szCs w:val="32"/>
        </w:rPr>
        <w:t>, den späteren revolutionären Obleuten, bei der Vorbereitung des Aufstandes in Be</w:t>
      </w:r>
      <w:r w:rsidR="00873E6B" w:rsidRPr="00A61123">
        <w:rPr>
          <w:sz w:val="32"/>
          <w:szCs w:val="32"/>
        </w:rPr>
        <w:t>r</w:t>
      </w:r>
      <w:r w:rsidR="00873E6B" w:rsidRPr="00A61123">
        <w:rPr>
          <w:sz w:val="32"/>
          <w:szCs w:val="32"/>
        </w:rPr>
        <w:t xml:space="preserve">lin mitwirkte. </w:t>
      </w:r>
    </w:p>
    <w:p w:rsidR="003128FF" w:rsidRDefault="003128FF">
      <w:pPr>
        <w:rPr>
          <w:sz w:val="32"/>
          <w:szCs w:val="32"/>
        </w:rPr>
      </w:pPr>
    </w:p>
    <w:p w:rsidR="00EB40FF" w:rsidRPr="00A61123" w:rsidRDefault="00EB40FF">
      <w:pPr>
        <w:rPr>
          <w:sz w:val="32"/>
          <w:szCs w:val="32"/>
        </w:rPr>
      </w:pPr>
      <w:r w:rsidRPr="00A61123">
        <w:rPr>
          <w:sz w:val="32"/>
          <w:szCs w:val="32"/>
        </w:rPr>
        <w:t xml:space="preserve">Es bleiben </w:t>
      </w:r>
      <w:r w:rsidR="003128FF">
        <w:rPr>
          <w:sz w:val="32"/>
          <w:szCs w:val="32"/>
        </w:rPr>
        <w:t xml:space="preserve">für mich </w:t>
      </w:r>
      <w:r w:rsidR="0039784B" w:rsidRPr="00A61123">
        <w:rPr>
          <w:sz w:val="32"/>
          <w:szCs w:val="32"/>
        </w:rPr>
        <w:t>drei</w:t>
      </w:r>
      <w:r w:rsidRPr="00A61123">
        <w:rPr>
          <w:sz w:val="32"/>
          <w:szCs w:val="32"/>
        </w:rPr>
        <w:t xml:space="preserve"> Fragen: </w:t>
      </w:r>
    </w:p>
    <w:p w:rsidR="00D83BA8" w:rsidRPr="00A61123" w:rsidRDefault="00EB40FF" w:rsidP="00EB40FF">
      <w:pPr>
        <w:pStyle w:val="Listenabsatz"/>
        <w:numPr>
          <w:ilvl w:val="0"/>
          <w:numId w:val="2"/>
        </w:numPr>
        <w:ind w:left="1068"/>
        <w:rPr>
          <w:sz w:val="32"/>
          <w:szCs w:val="32"/>
        </w:rPr>
      </w:pPr>
      <w:r w:rsidRPr="00A61123">
        <w:rPr>
          <w:sz w:val="32"/>
          <w:szCs w:val="32"/>
        </w:rPr>
        <w:t>Warum hat Ministerpräsident Clemenceau, gleichzeitig Kriegsminister, der anfänglich für die Unterstützung der deutschen Revolutionäre durchaus Sympathie empfand, sp</w:t>
      </w:r>
      <w:r w:rsidRPr="00A61123">
        <w:rPr>
          <w:sz w:val="32"/>
          <w:szCs w:val="32"/>
        </w:rPr>
        <w:t>ä</w:t>
      </w:r>
      <w:r w:rsidRPr="00A61123">
        <w:rPr>
          <w:sz w:val="32"/>
          <w:szCs w:val="32"/>
        </w:rPr>
        <w:t xml:space="preserve">ter dieses Projekt abgelehnt? Die Erklärung </w:t>
      </w:r>
      <w:r w:rsidR="00C60F9F" w:rsidRPr="00A61123">
        <w:rPr>
          <w:sz w:val="32"/>
          <w:szCs w:val="32"/>
        </w:rPr>
        <w:t>aus seinem U</w:t>
      </w:r>
      <w:r w:rsidR="00C60F9F" w:rsidRPr="00A61123">
        <w:rPr>
          <w:sz w:val="32"/>
          <w:szCs w:val="32"/>
        </w:rPr>
        <w:t>m</w:t>
      </w:r>
      <w:r w:rsidR="00C60F9F" w:rsidRPr="00A61123">
        <w:rPr>
          <w:sz w:val="32"/>
          <w:szCs w:val="32"/>
        </w:rPr>
        <w:t>kreis war</w:t>
      </w:r>
      <w:r w:rsidRPr="00A61123">
        <w:rPr>
          <w:sz w:val="32"/>
          <w:szCs w:val="32"/>
        </w:rPr>
        <w:t xml:space="preserve">, dass Clemenceau und wahrscheinlich auch der ihn beratende Botschafter Allizé </w:t>
      </w:r>
      <w:r w:rsidR="00730A8A">
        <w:rPr>
          <w:sz w:val="32"/>
          <w:szCs w:val="32"/>
        </w:rPr>
        <w:t>eine revolutionäre</w:t>
      </w:r>
      <w:r w:rsidRPr="00A61123">
        <w:rPr>
          <w:sz w:val="32"/>
          <w:szCs w:val="32"/>
        </w:rPr>
        <w:t xml:space="preserve"> Ansteckung für Frankreich </w:t>
      </w:r>
      <w:r w:rsidR="00730A8A">
        <w:rPr>
          <w:sz w:val="32"/>
          <w:szCs w:val="32"/>
        </w:rPr>
        <w:t>befürchtete</w:t>
      </w:r>
      <w:r w:rsidR="00C123D2">
        <w:rPr>
          <w:sz w:val="32"/>
          <w:szCs w:val="32"/>
        </w:rPr>
        <w:t>n</w:t>
      </w:r>
      <w:r w:rsidRPr="00A61123">
        <w:rPr>
          <w:sz w:val="32"/>
          <w:szCs w:val="32"/>
        </w:rPr>
        <w:t xml:space="preserve">. Außerdem hatte unterdessen die deutsche Heeresleitung bereits </w:t>
      </w:r>
      <w:r w:rsidR="0039784B" w:rsidRPr="00A61123">
        <w:rPr>
          <w:sz w:val="32"/>
          <w:szCs w:val="32"/>
        </w:rPr>
        <w:t xml:space="preserve">die Niederlage </w:t>
      </w:r>
      <w:r w:rsidR="00D7264B" w:rsidRPr="00A61123">
        <w:rPr>
          <w:sz w:val="32"/>
          <w:szCs w:val="32"/>
        </w:rPr>
        <w:t>der</w:t>
      </w:r>
      <w:r w:rsidR="0039784B" w:rsidRPr="00A61123">
        <w:rPr>
          <w:sz w:val="32"/>
          <w:szCs w:val="32"/>
        </w:rPr>
        <w:t xml:space="preserve"> von ih</w:t>
      </w:r>
      <w:r w:rsidR="00C85B90">
        <w:rPr>
          <w:sz w:val="32"/>
          <w:szCs w:val="32"/>
        </w:rPr>
        <w:t>r</w:t>
      </w:r>
      <w:r w:rsidR="0039784B" w:rsidRPr="00A61123">
        <w:rPr>
          <w:sz w:val="32"/>
          <w:szCs w:val="32"/>
        </w:rPr>
        <w:t xml:space="preserve"> geführten </w:t>
      </w:r>
      <w:r w:rsidR="00444225" w:rsidRPr="00A61123">
        <w:rPr>
          <w:sz w:val="32"/>
          <w:szCs w:val="32"/>
        </w:rPr>
        <w:t>Armee</w:t>
      </w:r>
      <w:r w:rsidR="0039784B" w:rsidRPr="00A61123">
        <w:rPr>
          <w:sz w:val="32"/>
          <w:szCs w:val="32"/>
        </w:rPr>
        <w:t xml:space="preserve"> eingestanden.</w:t>
      </w:r>
    </w:p>
    <w:p w:rsidR="0039784B" w:rsidRPr="00A61123" w:rsidRDefault="0039784B" w:rsidP="00EB40FF">
      <w:pPr>
        <w:pStyle w:val="Listenabsatz"/>
        <w:numPr>
          <w:ilvl w:val="0"/>
          <w:numId w:val="2"/>
        </w:numPr>
        <w:ind w:left="1068"/>
        <w:rPr>
          <w:sz w:val="32"/>
          <w:szCs w:val="32"/>
        </w:rPr>
      </w:pPr>
      <w:r w:rsidRPr="00A61123">
        <w:rPr>
          <w:sz w:val="32"/>
          <w:szCs w:val="32"/>
        </w:rPr>
        <w:t>Hat die vom neutralen Holland ausgehende und von Fran</w:t>
      </w:r>
      <w:r w:rsidRPr="00A61123">
        <w:rPr>
          <w:sz w:val="32"/>
          <w:szCs w:val="32"/>
        </w:rPr>
        <w:t>k</w:t>
      </w:r>
      <w:r w:rsidRPr="00A61123">
        <w:rPr>
          <w:sz w:val="32"/>
          <w:szCs w:val="32"/>
        </w:rPr>
        <w:t>reich unterstützte revolutionäre Propaganda in Deutschland irgendeine Wirkung gehabt? Dies lässt sich weder für diese Agitation wie für die von der Spartakusgruppe und anderen lokalen Linkssozialisten verbreiteten Flugschriften exakt nachweisen. Schließlich gab es keine Meinungsumfragen. Aus mehreren Quellen geht aber hervor, dass diese Schriften durchaus in de</w:t>
      </w:r>
      <w:r w:rsidR="00AD31D2" w:rsidRPr="00A61123">
        <w:rPr>
          <w:sz w:val="32"/>
          <w:szCs w:val="32"/>
        </w:rPr>
        <w:t>r</w:t>
      </w:r>
      <w:r w:rsidRPr="00A61123">
        <w:rPr>
          <w:sz w:val="32"/>
          <w:szCs w:val="32"/>
        </w:rPr>
        <w:t xml:space="preserve"> Arbeiter</w:t>
      </w:r>
      <w:r w:rsidR="00AD31D2" w:rsidRPr="00A61123">
        <w:rPr>
          <w:sz w:val="32"/>
          <w:szCs w:val="32"/>
        </w:rPr>
        <w:t>schaft und in pazifistischen bürgerl</w:t>
      </w:r>
      <w:r w:rsidR="00AD31D2" w:rsidRPr="00A61123">
        <w:rPr>
          <w:sz w:val="32"/>
          <w:szCs w:val="32"/>
        </w:rPr>
        <w:t>i</w:t>
      </w:r>
      <w:r w:rsidR="00AD31D2" w:rsidRPr="00A61123">
        <w:rPr>
          <w:sz w:val="32"/>
          <w:szCs w:val="32"/>
        </w:rPr>
        <w:lastRenderedPageBreak/>
        <w:t>chen Kreisen Beachtung gefunden ha</w:t>
      </w:r>
      <w:r w:rsidR="00C123D2">
        <w:rPr>
          <w:sz w:val="32"/>
          <w:szCs w:val="32"/>
        </w:rPr>
        <w:t>ben</w:t>
      </w:r>
      <w:r w:rsidR="00AD31D2" w:rsidRPr="00A61123">
        <w:rPr>
          <w:sz w:val="32"/>
          <w:szCs w:val="32"/>
        </w:rPr>
        <w:t xml:space="preserve"> als Gegengewicht gegen die unter Zensur stehende vorherrschende nationali</w:t>
      </w:r>
      <w:r w:rsidR="00AD31D2" w:rsidRPr="00A61123">
        <w:rPr>
          <w:sz w:val="32"/>
          <w:szCs w:val="32"/>
        </w:rPr>
        <w:t>s</w:t>
      </w:r>
      <w:r w:rsidR="00AD31D2" w:rsidRPr="00A61123">
        <w:rPr>
          <w:sz w:val="32"/>
          <w:szCs w:val="32"/>
        </w:rPr>
        <w:t>tische Presse.</w:t>
      </w:r>
    </w:p>
    <w:p w:rsidR="006F1A94" w:rsidRPr="00A61123" w:rsidRDefault="00AD31D2" w:rsidP="00B02225">
      <w:pPr>
        <w:pStyle w:val="berschrift2"/>
        <w:numPr>
          <w:ilvl w:val="0"/>
          <w:numId w:val="2"/>
        </w:numPr>
        <w:rPr>
          <w:rFonts w:asciiTheme="minorHAnsi" w:hAnsiTheme="minorHAnsi"/>
          <w:b w:val="0"/>
          <w:sz w:val="32"/>
          <w:szCs w:val="32"/>
        </w:rPr>
      </w:pPr>
      <w:r w:rsidRPr="00A61123">
        <w:rPr>
          <w:rFonts w:asciiTheme="minorHAnsi" w:hAnsiTheme="minorHAnsi"/>
          <w:b w:val="0"/>
          <w:sz w:val="32"/>
          <w:szCs w:val="32"/>
        </w:rPr>
        <w:t>Warum hat diese Episode, die zwar keinen Einfluss auf die g</w:t>
      </w:r>
      <w:r w:rsidRPr="00A61123">
        <w:rPr>
          <w:rFonts w:asciiTheme="minorHAnsi" w:hAnsiTheme="minorHAnsi"/>
          <w:b w:val="0"/>
          <w:sz w:val="32"/>
          <w:szCs w:val="32"/>
        </w:rPr>
        <w:t>e</w:t>
      </w:r>
      <w:r w:rsidRPr="00A61123">
        <w:rPr>
          <w:rFonts w:asciiTheme="minorHAnsi" w:hAnsiTheme="minorHAnsi"/>
          <w:b w:val="0"/>
          <w:sz w:val="32"/>
          <w:szCs w:val="32"/>
        </w:rPr>
        <w:t xml:space="preserve">schichtlichen Abläufe zur Folge, aber </w:t>
      </w:r>
      <w:r w:rsidR="00B8672F" w:rsidRPr="00A61123">
        <w:rPr>
          <w:rFonts w:asciiTheme="minorHAnsi" w:hAnsiTheme="minorHAnsi"/>
          <w:b w:val="0"/>
          <w:sz w:val="32"/>
          <w:szCs w:val="32"/>
        </w:rPr>
        <w:t xml:space="preserve">1918 </w:t>
      </w:r>
      <w:r w:rsidRPr="00A61123">
        <w:rPr>
          <w:rFonts w:asciiTheme="minorHAnsi" w:hAnsiTheme="minorHAnsi"/>
          <w:b w:val="0"/>
          <w:sz w:val="32"/>
          <w:szCs w:val="32"/>
        </w:rPr>
        <w:t>zu intensiven Disku</w:t>
      </w:r>
      <w:r w:rsidRPr="00A61123">
        <w:rPr>
          <w:rFonts w:asciiTheme="minorHAnsi" w:hAnsiTheme="minorHAnsi"/>
          <w:b w:val="0"/>
          <w:sz w:val="32"/>
          <w:szCs w:val="32"/>
        </w:rPr>
        <w:t>s</w:t>
      </w:r>
      <w:r w:rsidRPr="00A61123">
        <w:rPr>
          <w:rFonts w:asciiTheme="minorHAnsi" w:hAnsiTheme="minorHAnsi"/>
          <w:b w:val="0"/>
          <w:sz w:val="32"/>
          <w:szCs w:val="32"/>
        </w:rPr>
        <w:t>sionen in der französischen Regierung geführt hatte, so wenig Beachtung bei den Historikerinnen und Historikern gefunden</w:t>
      </w:r>
      <w:r w:rsidR="00D82D5B" w:rsidRPr="00A61123">
        <w:rPr>
          <w:rFonts w:asciiTheme="minorHAnsi" w:hAnsiTheme="minorHAnsi"/>
          <w:b w:val="0"/>
          <w:sz w:val="32"/>
          <w:szCs w:val="32"/>
        </w:rPr>
        <w:t>?</w:t>
      </w:r>
      <w:r w:rsidRPr="00A61123">
        <w:rPr>
          <w:rFonts w:asciiTheme="minorHAnsi" w:hAnsiTheme="minorHAnsi"/>
          <w:b w:val="0"/>
          <w:sz w:val="32"/>
          <w:szCs w:val="32"/>
        </w:rPr>
        <w:t xml:space="preserve"> Immerhin war ja ein prominenter DDR-Politiker darin involviert. </w:t>
      </w:r>
      <w:r w:rsidR="00D82D5B" w:rsidRPr="00A61123">
        <w:rPr>
          <w:rFonts w:asciiTheme="minorHAnsi" w:hAnsiTheme="minorHAnsi"/>
          <w:b w:val="0"/>
          <w:sz w:val="32"/>
          <w:szCs w:val="32"/>
        </w:rPr>
        <w:t xml:space="preserve">Außerdem hatte ein Berliner (hier muss man genauer sagen. West-Berliner) Historiker </w:t>
      </w:r>
      <w:r w:rsidR="00D82D5B" w:rsidRPr="00A61123">
        <w:rPr>
          <w:rFonts w:asciiTheme="minorHAnsi" w:hAnsiTheme="minorHAnsi"/>
          <w:sz w:val="32"/>
          <w:szCs w:val="32"/>
        </w:rPr>
        <w:t>Prof. Dr. Henning Köhler</w:t>
      </w:r>
      <w:r w:rsidR="00D82D5B" w:rsidRPr="00A61123">
        <w:rPr>
          <w:rFonts w:asciiTheme="minorHAnsi" w:hAnsiTheme="minorHAnsi"/>
          <w:b w:val="0"/>
          <w:sz w:val="32"/>
          <w:szCs w:val="32"/>
        </w:rPr>
        <w:t xml:space="preserve"> </w:t>
      </w:r>
      <w:r w:rsidR="00C123D2">
        <w:rPr>
          <w:rFonts w:asciiTheme="minorHAnsi" w:hAnsiTheme="minorHAnsi"/>
          <w:b w:val="0"/>
          <w:sz w:val="32"/>
          <w:szCs w:val="32"/>
        </w:rPr>
        <w:t>vom Frie</w:t>
      </w:r>
      <w:r w:rsidR="00C123D2">
        <w:rPr>
          <w:rFonts w:asciiTheme="minorHAnsi" w:hAnsiTheme="minorHAnsi"/>
          <w:b w:val="0"/>
          <w:sz w:val="32"/>
          <w:szCs w:val="32"/>
        </w:rPr>
        <w:t>d</w:t>
      </w:r>
      <w:r w:rsidR="00C123D2">
        <w:rPr>
          <w:rFonts w:asciiTheme="minorHAnsi" w:hAnsiTheme="minorHAnsi"/>
          <w:b w:val="0"/>
          <w:sz w:val="32"/>
          <w:szCs w:val="32"/>
        </w:rPr>
        <w:t>rich-</w:t>
      </w:r>
      <w:proofErr w:type="spellStart"/>
      <w:r w:rsidR="00C123D2">
        <w:rPr>
          <w:rFonts w:asciiTheme="minorHAnsi" w:hAnsiTheme="minorHAnsi"/>
          <w:b w:val="0"/>
          <w:sz w:val="32"/>
          <w:szCs w:val="32"/>
        </w:rPr>
        <w:t>Meinicke</w:t>
      </w:r>
      <w:proofErr w:type="spellEnd"/>
      <w:r w:rsidR="00C123D2">
        <w:rPr>
          <w:rFonts w:asciiTheme="minorHAnsi" w:hAnsiTheme="minorHAnsi"/>
          <w:b w:val="0"/>
          <w:sz w:val="32"/>
          <w:szCs w:val="32"/>
        </w:rPr>
        <w:t xml:space="preserve">-Institut der Freien Universität </w:t>
      </w:r>
      <w:r w:rsidR="004308D4" w:rsidRPr="00A61123">
        <w:rPr>
          <w:rFonts w:asciiTheme="minorHAnsi" w:hAnsiTheme="minorHAnsi"/>
          <w:b w:val="0"/>
          <w:sz w:val="32"/>
          <w:szCs w:val="32"/>
        </w:rPr>
        <w:t xml:space="preserve">bereits </w:t>
      </w:r>
      <w:r w:rsidR="00D82D5B" w:rsidRPr="00A61123">
        <w:rPr>
          <w:rFonts w:asciiTheme="minorHAnsi" w:hAnsiTheme="minorHAnsi"/>
          <w:b w:val="0"/>
          <w:sz w:val="32"/>
          <w:szCs w:val="32"/>
        </w:rPr>
        <w:t>1972 in 2 Veröffentlichungen, für die allerdings nur ein Teil der Quellen ausgeschöpft werden konnte, darauf hingewiesen.</w:t>
      </w:r>
      <w:r w:rsidR="004308D4" w:rsidRPr="00A61123">
        <w:rPr>
          <w:rFonts w:asciiTheme="minorHAnsi" w:hAnsiTheme="minorHAnsi"/>
          <w:b w:val="0"/>
          <w:sz w:val="32"/>
          <w:szCs w:val="32"/>
        </w:rPr>
        <w:t>[</w:t>
      </w:r>
      <w:r w:rsidR="00640FE7" w:rsidRPr="00A61123">
        <w:rPr>
          <w:rFonts w:asciiTheme="minorHAnsi" w:hAnsiTheme="minorHAnsi"/>
          <w:b w:val="0"/>
          <w:color w:val="FF0000"/>
          <w:sz w:val="32"/>
          <w:szCs w:val="32"/>
        </w:rPr>
        <w:t>P: 2x Köhler</w:t>
      </w:r>
      <w:r w:rsidR="00640FE7" w:rsidRPr="00A61123">
        <w:rPr>
          <w:rFonts w:asciiTheme="minorHAnsi" w:hAnsiTheme="minorHAnsi"/>
          <w:b w:val="0"/>
          <w:sz w:val="32"/>
          <w:szCs w:val="32"/>
        </w:rPr>
        <w:t>]</w:t>
      </w:r>
      <w:r w:rsidR="00D82D5B" w:rsidRPr="00A61123">
        <w:rPr>
          <w:rFonts w:asciiTheme="minorHAnsi" w:hAnsiTheme="minorHAnsi"/>
          <w:b w:val="0"/>
          <w:sz w:val="32"/>
          <w:szCs w:val="32"/>
        </w:rPr>
        <w:t xml:space="preserve">  </w:t>
      </w:r>
      <w:r w:rsidR="00882D1A" w:rsidRPr="00A61123">
        <w:rPr>
          <w:rFonts w:asciiTheme="minorHAnsi" w:hAnsiTheme="minorHAnsi"/>
          <w:b w:val="0"/>
          <w:sz w:val="32"/>
          <w:szCs w:val="32"/>
        </w:rPr>
        <w:t xml:space="preserve">Es gibt auch ein </w:t>
      </w:r>
      <w:r w:rsidR="00777E1C" w:rsidRPr="00A61123">
        <w:rPr>
          <w:rFonts w:asciiTheme="minorHAnsi" w:hAnsiTheme="minorHAnsi"/>
          <w:b w:val="0"/>
          <w:sz w:val="32"/>
          <w:szCs w:val="32"/>
        </w:rPr>
        <w:t xml:space="preserve">autobiografisches Buch eines beteiligten </w:t>
      </w:r>
      <w:r w:rsidR="00640FE7" w:rsidRPr="00A61123">
        <w:rPr>
          <w:rFonts w:asciiTheme="minorHAnsi" w:hAnsiTheme="minorHAnsi"/>
          <w:b w:val="0"/>
          <w:sz w:val="32"/>
          <w:szCs w:val="32"/>
        </w:rPr>
        <w:t>Age</w:t>
      </w:r>
      <w:r w:rsidR="00640FE7" w:rsidRPr="00A61123">
        <w:rPr>
          <w:rFonts w:asciiTheme="minorHAnsi" w:hAnsiTheme="minorHAnsi"/>
          <w:b w:val="0"/>
          <w:sz w:val="32"/>
          <w:szCs w:val="32"/>
        </w:rPr>
        <w:t>n</w:t>
      </w:r>
      <w:r w:rsidR="00640FE7" w:rsidRPr="00A61123">
        <w:rPr>
          <w:rFonts w:asciiTheme="minorHAnsi" w:hAnsiTheme="minorHAnsi"/>
          <w:b w:val="0"/>
          <w:sz w:val="32"/>
          <w:szCs w:val="32"/>
        </w:rPr>
        <w:t xml:space="preserve">ten </w:t>
      </w:r>
      <w:r w:rsidR="004308D4" w:rsidRPr="00A61123">
        <w:rPr>
          <w:rFonts w:asciiTheme="minorHAnsi" w:hAnsiTheme="minorHAnsi"/>
          <w:b w:val="0"/>
          <w:sz w:val="32"/>
          <w:szCs w:val="32"/>
        </w:rPr>
        <w:t xml:space="preserve">Joseph </w:t>
      </w:r>
      <w:proofErr w:type="spellStart"/>
      <w:r w:rsidR="00640FE7" w:rsidRPr="00A61123">
        <w:rPr>
          <w:rFonts w:asciiTheme="minorHAnsi" w:hAnsiTheme="minorHAnsi"/>
          <w:b w:val="0"/>
          <w:sz w:val="32"/>
          <w:szCs w:val="32"/>
        </w:rPr>
        <w:t>Crozier</w:t>
      </w:r>
      <w:proofErr w:type="spellEnd"/>
      <w:r w:rsidR="00882D1A" w:rsidRPr="00A61123">
        <w:rPr>
          <w:rFonts w:asciiTheme="minorHAnsi" w:hAnsiTheme="minorHAnsi"/>
          <w:b w:val="0"/>
          <w:sz w:val="32"/>
          <w:szCs w:val="32"/>
        </w:rPr>
        <w:t xml:space="preserve"> </w:t>
      </w:r>
      <w:r w:rsidR="00777E1C" w:rsidRPr="00A61123">
        <w:rPr>
          <w:rFonts w:asciiTheme="minorHAnsi" w:hAnsiTheme="minorHAnsi"/>
          <w:b w:val="0"/>
          <w:sz w:val="32"/>
          <w:szCs w:val="32"/>
        </w:rPr>
        <w:t>von 1930</w:t>
      </w:r>
      <w:r w:rsidR="000C1988">
        <w:rPr>
          <w:rFonts w:asciiTheme="minorHAnsi" w:hAnsiTheme="minorHAnsi"/>
          <w:b w:val="0"/>
          <w:sz w:val="32"/>
          <w:szCs w:val="32"/>
        </w:rPr>
        <w:t xml:space="preserve"> (</w:t>
      </w:r>
      <w:r w:rsidR="00640FE7" w:rsidRPr="00A61123">
        <w:rPr>
          <w:rFonts w:asciiTheme="minorHAnsi" w:hAnsiTheme="minorHAnsi"/>
          <w:b w:val="0"/>
          <w:sz w:val="32"/>
          <w:szCs w:val="32"/>
        </w:rPr>
        <w:t>a</w:t>
      </w:r>
      <w:r w:rsidR="00B02225" w:rsidRPr="00A61123">
        <w:rPr>
          <w:rFonts w:asciiTheme="minorHAnsi" w:hAnsiTheme="minorHAnsi"/>
          <w:b w:val="0"/>
          <w:sz w:val="32"/>
          <w:szCs w:val="32"/>
        </w:rPr>
        <w:t>u</w:t>
      </w:r>
      <w:r w:rsidR="00640FE7" w:rsidRPr="00A61123">
        <w:rPr>
          <w:rFonts w:asciiTheme="minorHAnsi" w:hAnsiTheme="minorHAnsi"/>
          <w:b w:val="0"/>
          <w:sz w:val="32"/>
          <w:szCs w:val="32"/>
        </w:rPr>
        <w:t>ch auf Deutsch</w:t>
      </w:r>
      <w:r w:rsidR="00777E1C" w:rsidRPr="00A61123">
        <w:rPr>
          <w:rFonts w:asciiTheme="minorHAnsi" w:hAnsiTheme="minorHAnsi"/>
          <w:b w:val="0"/>
          <w:sz w:val="32"/>
          <w:szCs w:val="32"/>
        </w:rPr>
        <w:t xml:space="preserve"> erschienen:</w:t>
      </w:r>
      <w:r w:rsidR="00640FE7" w:rsidRPr="00A61123">
        <w:rPr>
          <w:rFonts w:asciiTheme="minorHAnsi" w:hAnsiTheme="minorHAnsi"/>
          <w:b w:val="0"/>
          <w:sz w:val="32"/>
          <w:szCs w:val="32"/>
        </w:rPr>
        <w:t xml:space="preserve"> </w:t>
      </w:r>
      <w:r w:rsidR="00B02225" w:rsidRPr="00A61123">
        <w:rPr>
          <w:rFonts w:asciiTheme="minorHAnsi" w:hAnsiTheme="minorHAnsi"/>
          <w:b w:val="0"/>
          <w:sz w:val="32"/>
          <w:szCs w:val="32"/>
        </w:rPr>
        <w:t xml:space="preserve">Pierre </w:t>
      </w:r>
      <w:proofErr w:type="spellStart"/>
      <w:r w:rsidR="00B02225" w:rsidRPr="00A61123">
        <w:rPr>
          <w:rFonts w:asciiTheme="minorHAnsi" w:hAnsiTheme="minorHAnsi"/>
          <w:b w:val="0"/>
          <w:sz w:val="32"/>
          <w:szCs w:val="32"/>
        </w:rPr>
        <w:t>Desgranges</w:t>
      </w:r>
      <w:proofErr w:type="spellEnd"/>
      <w:r w:rsidR="00B02225" w:rsidRPr="00A61123">
        <w:rPr>
          <w:rFonts w:asciiTheme="minorHAnsi" w:hAnsiTheme="minorHAnsi"/>
          <w:b w:val="0"/>
          <w:sz w:val="32"/>
          <w:szCs w:val="32"/>
        </w:rPr>
        <w:t xml:space="preserve">: </w:t>
      </w:r>
      <w:r w:rsidR="00B02225" w:rsidRPr="00A61123">
        <w:rPr>
          <w:rStyle w:val="artikeltitel"/>
          <w:rFonts w:asciiTheme="minorHAnsi" w:hAnsiTheme="minorHAnsi"/>
          <w:b w:val="0"/>
          <w:sz w:val="32"/>
          <w:szCs w:val="32"/>
        </w:rPr>
        <w:t>In geheimer Mission beim Feinde 1915-1918</w:t>
      </w:r>
      <w:r w:rsidR="000C1988">
        <w:rPr>
          <w:rStyle w:val="artikeltitel"/>
          <w:rFonts w:asciiTheme="minorHAnsi" w:hAnsiTheme="minorHAnsi"/>
          <w:b w:val="0"/>
          <w:sz w:val="32"/>
          <w:szCs w:val="32"/>
        </w:rPr>
        <w:t>)</w:t>
      </w:r>
      <w:r w:rsidR="00B02225" w:rsidRPr="00A61123">
        <w:rPr>
          <w:rStyle w:val="artikeltitel"/>
          <w:rFonts w:asciiTheme="minorHAnsi" w:hAnsiTheme="minorHAnsi"/>
          <w:b w:val="0"/>
          <w:sz w:val="32"/>
          <w:szCs w:val="32"/>
        </w:rPr>
        <w:t>.</w:t>
      </w:r>
      <w:r w:rsidR="00882D1A" w:rsidRPr="00A61123">
        <w:rPr>
          <w:rStyle w:val="artikeltitel"/>
          <w:rFonts w:asciiTheme="minorHAnsi" w:hAnsiTheme="minorHAnsi"/>
          <w:b w:val="0"/>
          <w:sz w:val="32"/>
          <w:szCs w:val="32"/>
        </w:rPr>
        <w:t xml:space="preserve"> </w:t>
      </w:r>
      <w:r w:rsidR="00B02225" w:rsidRPr="00A61123">
        <w:rPr>
          <w:b w:val="0"/>
          <w:sz w:val="32"/>
          <w:szCs w:val="32"/>
        </w:rPr>
        <w:t xml:space="preserve"> </w:t>
      </w:r>
      <w:r w:rsidR="00777E1C" w:rsidRPr="00A61123">
        <w:rPr>
          <w:b w:val="0"/>
          <w:sz w:val="32"/>
          <w:szCs w:val="32"/>
        </w:rPr>
        <w:t xml:space="preserve">Allerdings </w:t>
      </w:r>
      <w:r w:rsidR="00640FE7" w:rsidRPr="00A61123">
        <w:rPr>
          <w:rFonts w:asciiTheme="minorHAnsi" w:hAnsiTheme="minorHAnsi"/>
          <w:b w:val="0"/>
          <w:sz w:val="32"/>
          <w:szCs w:val="32"/>
        </w:rPr>
        <w:t xml:space="preserve">wimmelt </w:t>
      </w:r>
      <w:r w:rsidR="00777E1C" w:rsidRPr="00A61123">
        <w:rPr>
          <w:rFonts w:asciiTheme="minorHAnsi" w:hAnsiTheme="minorHAnsi"/>
          <w:b w:val="0"/>
          <w:sz w:val="32"/>
          <w:szCs w:val="32"/>
        </w:rPr>
        <w:t xml:space="preserve">es </w:t>
      </w:r>
      <w:r w:rsidR="00C123D2">
        <w:rPr>
          <w:rFonts w:asciiTheme="minorHAnsi" w:hAnsiTheme="minorHAnsi"/>
          <w:b w:val="0"/>
          <w:sz w:val="32"/>
          <w:szCs w:val="32"/>
        </w:rPr>
        <w:t xml:space="preserve">darin </w:t>
      </w:r>
      <w:r w:rsidR="00640FE7" w:rsidRPr="00A61123">
        <w:rPr>
          <w:rFonts w:asciiTheme="minorHAnsi" w:hAnsiTheme="minorHAnsi"/>
          <w:b w:val="0"/>
          <w:sz w:val="32"/>
          <w:szCs w:val="32"/>
        </w:rPr>
        <w:t xml:space="preserve">von </w:t>
      </w:r>
      <w:r w:rsidR="004308D4" w:rsidRPr="00A61123">
        <w:rPr>
          <w:rFonts w:asciiTheme="minorHAnsi" w:hAnsiTheme="minorHAnsi"/>
          <w:b w:val="0"/>
          <w:sz w:val="32"/>
          <w:szCs w:val="32"/>
        </w:rPr>
        <w:t>g</w:t>
      </w:r>
      <w:r w:rsidR="00640FE7" w:rsidRPr="00A61123">
        <w:rPr>
          <w:rFonts w:asciiTheme="minorHAnsi" w:hAnsiTheme="minorHAnsi"/>
          <w:b w:val="0"/>
          <w:sz w:val="32"/>
          <w:szCs w:val="32"/>
        </w:rPr>
        <w:t>robe</w:t>
      </w:r>
      <w:r w:rsidR="00882D1A" w:rsidRPr="00A61123">
        <w:rPr>
          <w:rFonts w:asciiTheme="minorHAnsi" w:hAnsiTheme="minorHAnsi"/>
          <w:b w:val="0"/>
          <w:sz w:val="32"/>
          <w:szCs w:val="32"/>
        </w:rPr>
        <w:t>n</w:t>
      </w:r>
      <w:r w:rsidR="00640FE7" w:rsidRPr="00A61123">
        <w:rPr>
          <w:rFonts w:asciiTheme="minorHAnsi" w:hAnsiTheme="minorHAnsi"/>
          <w:b w:val="0"/>
          <w:sz w:val="32"/>
          <w:szCs w:val="32"/>
        </w:rPr>
        <w:t xml:space="preserve"> Übertreibu</w:t>
      </w:r>
      <w:r w:rsidR="00640FE7" w:rsidRPr="00A61123">
        <w:rPr>
          <w:rFonts w:asciiTheme="minorHAnsi" w:hAnsiTheme="minorHAnsi"/>
          <w:b w:val="0"/>
          <w:sz w:val="32"/>
          <w:szCs w:val="32"/>
        </w:rPr>
        <w:t>n</w:t>
      </w:r>
      <w:r w:rsidR="00640FE7" w:rsidRPr="00A61123">
        <w:rPr>
          <w:rFonts w:asciiTheme="minorHAnsi" w:hAnsiTheme="minorHAnsi"/>
          <w:b w:val="0"/>
          <w:sz w:val="32"/>
          <w:szCs w:val="32"/>
        </w:rPr>
        <w:t>gen und viele</w:t>
      </w:r>
      <w:r w:rsidR="00882D1A" w:rsidRPr="00A61123">
        <w:rPr>
          <w:rFonts w:asciiTheme="minorHAnsi" w:hAnsiTheme="minorHAnsi"/>
          <w:b w:val="0"/>
          <w:sz w:val="32"/>
          <w:szCs w:val="32"/>
        </w:rPr>
        <w:t>n</w:t>
      </w:r>
      <w:r w:rsidR="00640FE7" w:rsidRPr="00A61123">
        <w:rPr>
          <w:rFonts w:asciiTheme="minorHAnsi" w:hAnsiTheme="minorHAnsi"/>
          <w:b w:val="0"/>
          <w:sz w:val="32"/>
          <w:szCs w:val="32"/>
        </w:rPr>
        <w:t xml:space="preserve"> Ungenauigkeiten</w:t>
      </w:r>
      <w:r w:rsidR="00777E1C" w:rsidRPr="00A61123">
        <w:rPr>
          <w:rFonts w:asciiTheme="minorHAnsi" w:hAnsiTheme="minorHAnsi"/>
          <w:b w:val="0"/>
          <w:sz w:val="32"/>
          <w:szCs w:val="32"/>
        </w:rPr>
        <w:t>.</w:t>
      </w:r>
      <w:r w:rsidR="00640FE7" w:rsidRPr="00A61123">
        <w:rPr>
          <w:rFonts w:asciiTheme="minorHAnsi" w:hAnsiTheme="minorHAnsi"/>
          <w:b w:val="0"/>
          <w:sz w:val="32"/>
          <w:szCs w:val="32"/>
        </w:rPr>
        <w:t xml:space="preserve"> </w:t>
      </w:r>
      <w:r w:rsidR="00D82D5B" w:rsidRPr="00A61123">
        <w:rPr>
          <w:rFonts w:asciiTheme="minorHAnsi" w:hAnsiTheme="minorHAnsi"/>
          <w:b w:val="0"/>
          <w:sz w:val="32"/>
          <w:szCs w:val="32"/>
        </w:rPr>
        <w:t xml:space="preserve">Die umfangreiche </w:t>
      </w:r>
      <w:r w:rsidR="0033176D" w:rsidRPr="00A61123">
        <w:rPr>
          <w:rFonts w:asciiTheme="minorHAnsi" w:hAnsiTheme="minorHAnsi"/>
          <w:b w:val="0"/>
          <w:sz w:val="32"/>
          <w:szCs w:val="32"/>
        </w:rPr>
        <w:t>quelleng</w:t>
      </w:r>
      <w:r w:rsidR="0033176D" w:rsidRPr="00A61123">
        <w:rPr>
          <w:rFonts w:asciiTheme="minorHAnsi" w:hAnsiTheme="minorHAnsi"/>
          <w:b w:val="0"/>
          <w:sz w:val="32"/>
          <w:szCs w:val="32"/>
        </w:rPr>
        <w:t>e</w:t>
      </w:r>
      <w:r w:rsidR="0033176D" w:rsidRPr="00A61123">
        <w:rPr>
          <w:rFonts w:asciiTheme="minorHAnsi" w:hAnsiTheme="minorHAnsi"/>
          <w:b w:val="0"/>
          <w:sz w:val="32"/>
          <w:szCs w:val="32"/>
        </w:rPr>
        <w:t xml:space="preserve">sättigte </w:t>
      </w:r>
      <w:r w:rsidR="00D82D5B" w:rsidRPr="00A61123">
        <w:rPr>
          <w:rFonts w:asciiTheme="minorHAnsi" w:hAnsiTheme="minorHAnsi"/>
          <w:sz w:val="32"/>
          <w:szCs w:val="32"/>
        </w:rPr>
        <w:t>Dissertation von Jean Claude Montant</w:t>
      </w:r>
      <w:r w:rsidR="00D82D5B" w:rsidRPr="00A61123">
        <w:rPr>
          <w:rFonts w:asciiTheme="minorHAnsi" w:hAnsiTheme="minorHAnsi"/>
          <w:b w:val="0"/>
          <w:sz w:val="32"/>
          <w:szCs w:val="32"/>
        </w:rPr>
        <w:t xml:space="preserve"> </w:t>
      </w:r>
      <w:r w:rsidR="001D185C" w:rsidRPr="00A61123">
        <w:rPr>
          <w:rFonts w:asciiTheme="minorHAnsi" w:hAnsiTheme="minorHAnsi"/>
          <w:b w:val="0"/>
          <w:sz w:val="32"/>
          <w:szCs w:val="32"/>
        </w:rPr>
        <w:t>über die franz</w:t>
      </w:r>
      <w:r w:rsidR="001D185C" w:rsidRPr="00A61123">
        <w:rPr>
          <w:rFonts w:asciiTheme="minorHAnsi" w:hAnsiTheme="minorHAnsi"/>
          <w:b w:val="0"/>
          <w:sz w:val="32"/>
          <w:szCs w:val="32"/>
        </w:rPr>
        <w:t>ö</w:t>
      </w:r>
      <w:r w:rsidR="001D185C" w:rsidRPr="00A61123">
        <w:rPr>
          <w:rFonts w:asciiTheme="minorHAnsi" w:hAnsiTheme="minorHAnsi"/>
          <w:b w:val="0"/>
          <w:sz w:val="32"/>
          <w:szCs w:val="32"/>
        </w:rPr>
        <w:t xml:space="preserve">sische Propaganda während des Ersten Weltkrieges in einigen neutralen </w:t>
      </w:r>
      <w:r w:rsidR="0033176D" w:rsidRPr="00A61123">
        <w:rPr>
          <w:rFonts w:asciiTheme="minorHAnsi" w:hAnsiTheme="minorHAnsi"/>
          <w:b w:val="0"/>
          <w:sz w:val="32"/>
          <w:szCs w:val="32"/>
        </w:rPr>
        <w:t>Ländern</w:t>
      </w:r>
      <w:r w:rsidR="00D82D5B" w:rsidRPr="00A61123">
        <w:rPr>
          <w:rFonts w:asciiTheme="minorHAnsi" w:hAnsiTheme="minorHAnsi"/>
          <w:b w:val="0"/>
          <w:sz w:val="32"/>
          <w:szCs w:val="32"/>
        </w:rPr>
        <w:t xml:space="preserve"> </w:t>
      </w:r>
      <w:r w:rsidR="001D185C" w:rsidRPr="00A61123">
        <w:rPr>
          <w:rFonts w:asciiTheme="minorHAnsi" w:hAnsiTheme="minorHAnsi"/>
          <w:b w:val="0"/>
          <w:sz w:val="32"/>
          <w:szCs w:val="32"/>
        </w:rPr>
        <w:t>aus dem Jahre 1988 ist vol</w:t>
      </w:r>
      <w:r w:rsidR="0033176D" w:rsidRPr="00A61123">
        <w:rPr>
          <w:rFonts w:asciiTheme="minorHAnsi" w:hAnsiTheme="minorHAnsi"/>
          <w:b w:val="0"/>
          <w:sz w:val="32"/>
          <w:szCs w:val="32"/>
        </w:rPr>
        <w:t>l</w:t>
      </w:r>
      <w:r w:rsidR="001D185C" w:rsidRPr="00A61123">
        <w:rPr>
          <w:rFonts w:asciiTheme="minorHAnsi" w:hAnsiTheme="minorHAnsi"/>
          <w:b w:val="0"/>
          <w:sz w:val="32"/>
          <w:szCs w:val="32"/>
        </w:rPr>
        <w:t>ständig unbeac</w:t>
      </w:r>
      <w:r w:rsidR="001D185C" w:rsidRPr="00A61123">
        <w:rPr>
          <w:rFonts w:asciiTheme="minorHAnsi" w:hAnsiTheme="minorHAnsi"/>
          <w:b w:val="0"/>
          <w:sz w:val="32"/>
          <w:szCs w:val="32"/>
        </w:rPr>
        <w:t>h</w:t>
      </w:r>
      <w:r w:rsidR="001D185C" w:rsidRPr="00A61123">
        <w:rPr>
          <w:rFonts w:asciiTheme="minorHAnsi" w:hAnsiTheme="minorHAnsi"/>
          <w:b w:val="0"/>
          <w:sz w:val="32"/>
          <w:szCs w:val="32"/>
        </w:rPr>
        <w:t>tet gebli</w:t>
      </w:r>
      <w:r w:rsidR="0033176D" w:rsidRPr="00A61123">
        <w:rPr>
          <w:rFonts w:asciiTheme="minorHAnsi" w:hAnsiTheme="minorHAnsi"/>
          <w:b w:val="0"/>
          <w:sz w:val="32"/>
          <w:szCs w:val="32"/>
        </w:rPr>
        <w:t>e</w:t>
      </w:r>
      <w:r w:rsidR="001D185C" w:rsidRPr="00A61123">
        <w:rPr>
          <w:rFonts w:asciiTheme="minorHAnsi" w:hAnsiTheme="minorHAnsi"/>
          <w:b w:val="0"/>
          <w:sz w:val="32"/>
          <w:szCs w:val="32"/>
        </w:rPr>
        <w:t xml:space="preserve">ben. </w:t>
      </w:r>
      <w:r w:rsidR="0033176D" w:rsidRPr="00A61123">
        <w:rPr>
          <w:rFonts w:asciiTheme="minorHAnsi" w:hAnsiTheme="minorHAnsi"/>
          <w:b w:val="0"/>
          <w:sz w:val="32"/>
          <w:szCs w:val="32"/>
        </w:rPr>
        <w:t xml:space="preserve">Sie liegt nur als teilweise schwer lesbares Schreibmaschinenmanuskript in Mikrofiche-Form vor. </w:t>
      </w:r>
      <w:r w:rsidR="00640FE7" w:rsidRPr="00A61123">
        <w:rPr>
          <w:rFonts w:asciiTheme="minorHAnsi" w:hAnsiTheme="minorHAnsi"/>
          <w:b w:val="0"/>
          <w:sz w:val="32"/>
          <w:szCs w:val="32"/>
        </w:rPr>
        <w:t xml:space="preserve">[ </w:t>
      </w:r>
      <w:r w:rsidR="00640FE7" w:rsidRPr="00A61123">
        <w:rPr>
          <w:rFonts w:asciiTheme="minorHAnsi" w:hAnsiTheme="minorHAnsi"/>
          <w:b w:val="0"/>
          <w:color w:val="FF0000"/>
          <w:sz w:val="32"/>
          <w:szCs w:val="32"/>
        </w:rPr>
        <w:t>P: Titel Seitenzahl</w:t>
      </w:r>
      <w:r w:rsidR="00640FE7" w:rsidRPr="00A61123">
        <w:rPr>
          <w:rFonts w:asciiTheme="minorHAnsi" w:hAnsiTheme="minorHAnsi"/>
          <w:b w:val="0"/>
          <w:sz w:val="32"/>
          <w:szCs w:val="32"/>
        </w:rPr>
        <w:t xml:space="preserve"> ]</w:t>
      </w:r>
      <w:r w:rsidR="00882D1A" w:rsidRPr="00A61123">
        <w:rPr>
          <w:rFonts w:asciiTheme="minorHAnsi" w:hAnsiTheme="minorHAnsi"/>
          <w:b w:val="0"/>
          <w:sz w:val="32"/>
          <w:szCs w:val="32"/>
        </w:rPr>
        <w:t xml:space="preserve"> </w:t>
      </w:r>
      <w:r w:rsidR="0033176D" w:rsidRPr="00A61123">
        <w:rPr>
          <w:rFonts w:asciiTheme="minorHAnsi" w:hAnsiTheme="minorHAnsi"/>
          <w:b w:val="0"/>
          <w:sz w:val="32"/>
          <w:szCs w:val="32"/>
        </w:rPr>
        <w:t xml:space="preserve">Auch die kürzlich erschienene lesenswerte Edition </w:t>
      </w:r>
      <w:r w:rsidR="000B51BA">
        <w:rPr>
          <w:rFonts w:asciiTheme="minorHAnsi" w:hAnsiTheme="minorHAnsi"/>
          <w:b w:val="0"/>
          <w:sz w:val="32"/>
          <w:szCs w:val="32"/>
        </w:rPr>
        <w:t>der</w:t>
      </w:r>
      <w:r w:rsidR="0033176D" w:rsidRPr="00A61123">
        <w:rPr>
          <w:rFonts w:asciiTheme="minorHAnsi" w:hAnsiTheme="minorHAnsi"/>
          <w:b w:val="0"/>
          <w:sz w:val="32"/>
          <w:szCs w:val="32"/>
        </w:rPr>
        <w:t xml:space="preserve"> Erinnerungen eines der Akteure, des „Kampf</w:t>
      </w:r>
      <w:r w:rsidR="00D7264B" w:rsidRPr="00A61123">
        <w:rPr>
          <w:rFonts w:asciiTheme="minorHAnsi" w:hAnsiTheme="minorHAnsi"/>
          <w:b w:val="0"/>
          <w:sz w:val="32"/>
          <w:szCs w:val="32"/>
        </w:rPr>
        <w:t>“</w:t>
      </w:r>
      <w:r w:rsidR="0033176D" w:rsidRPr="00A61123">
        <w:rPr>
          <w:rFonts w:asciiTheme="minorHAnsi" w:hAnsiTheme="minorHAnsi"/>
          <w:b w:val="0"/>
          <w:sz w:val="32"/>
          <w:szCs w:val="32"/>
        </w:rPr>
        <w:t xml:space="preserve">-Redakteurs </w:t>
      </w:r>
      <w:r w:rsidR="0033176D" w:rsidRPr="00A61123">
        <w:rPr>
          <w:rFonts w:asciiTheme="minorHAnsi" w:hAnsiTheme="minorHAnsi"/>
          <w:sz w:val="32"/>
          <w:szCs w:val="32"/>
        </w:rPr>
        <w:t>Ewald Ochel</w:t>
      </w:r>
      <w:r w:rsidR="0033176D" w:rsidRPr="00A61123">
        <w:rPr>
          <w:rFonts w:asciiTheme="minorHAnsi" w:hAnsiTheme="minorHAnsi"/>
          <w:b w:val="0"/>
          <w:sz w:val="32"/>
          <w:szCs w:val="32"/>
        </w:rPr>
        <w:t xml:space="preserve">, mit einer sorgfältig recherchierten Einleitung greift nicht auf die Dissertation von Montant oder französische Archivalien zurück. </w:t>
      </w:r>
    </w:p>
    <w:p w:rsidR="00D7264B" w:rsidRPr="00A61123" w:rsidRDefault="007D0F6B" w:rsidP="00B02225">
      <w:pPr>
        <w:rPr>
          <w:sz w:val="32"/>
          <w:szCs w:val="32"/>
        </w:rPr>
      </w:pPr>
      <w:r w:rsidRPr="00A61123">
        <w:rPr>
          <w:sz w:val="32"/>
          <w:szCs w:val="32"/>
        </w:rPr>
        <w:t xml:space="preserve">Im Reichsarchiv von Den Haag gibt es auch Berichte des für linke Gruppen zuständigen Polizeibeamten. Diese </w:t>
      </w:r>
      <w:r w:rsidR="00E7119D" w:rsidRPr="00A61123">
        <w:rPr>
          <w:sz w:val="32"/>
          <w:szCs w:val="32"/>
        </w:rPr>
        <w:t xml:space="preserve">Berichte </w:t>
      </w:r>
      <w:r w:rsidRPr="00A61123">
        <w:rPr>
          <w:sz w:val="32"/>
          <w:szCs w:val="32"/>
        </w:rPr>
        <w:t>könnten weit</w:t>
      </w:r>
      <w:r w:rsidRPr="00A61123">
        <w:rPr>
          <w:sz w:val="32"/>
          <w:szCs w:val="32"/>
        </w:rPr>
        <w:t>e</w:t>
      </w:r>
      <w:r w:rsidRPr="00A61123">
        <w:rPr>
          <w:sz w:val="32"/>
          <w:szCs w:val="32"/>
        </w:rPr>
        <w:t xml:space="preserve">re Aufschlüsse über die holländischen und deutschen Linkssozialisten in </w:t>
      </w:r>
      <w:r w:rsidR="00E7119D" w:rsidRPr="00A61123">
        <w:rPr>
          <w:sz w:val="32"/>
          <w:szCs w:val="32"/>
        </w:rPr>
        <w:t>Holland</w:t>
      </w:r>
      <w:r w:rsidRPr="00A61123">
        <w:rPr>
          <w:sz w:val="32"/>
          <w:szCs w:val="32"/>
        </w:rPr>
        <w:t xml:space="preserve"> bringen. </w:t>
      </w:r>
      <w:r w:rsidR="00882D1A" w:rsidRPr="00A61123">
        <w:rPr>
          <w:sz w:val="32"/>
          <w:szCs w:val="32"/>
        </w:rPr>
        <w:t>Es gibt also noch einige Forschungsaufgaben</w:t>
      </w:r>
      <w:r w:rsidR="00855B9E">
        <w:rPr>
          <w:sz w:val="32"/>
          <w:szCs w:val="32"/>
        </w:rPr>
        <w:t xml:space="preserve"> zu erledigen</w:t>
      </w:r>
      <w:r w:rsidR="00882D1A" w:rsidRPr="00A61123">
        <w:rPr>
          <w:sz w:val="32"/>
          <w:szCs w:val="32"/>
        </w:rPr>
        <w:t xml:space="preserve">. </w:t>
      </w:r>
    </w:p>
    <w:p w:rsidR="007D0F6B" w:rsidRPr="00EB40FF" w:rsidRDefault="007D0F6B" w:rsidP="0033176D">
      <w:pPr>
        <w:pStyle w:val="Listenabsatz"/>
        <w:ind w:left="1068"/>
        <w:rPr>
          <w:sz w:val="28"/>
          <w:szCs w:val="28"/>
        </w:rPr>
      </w:pPr>
    </w:p>
    <w:p w:rsidR="00F85F9D" w:rsidRDefault="00F85F9D">
      <w:pPr>
        <w:rPr>
          <w:sz w:val="28"/>
          <w:szCs w:val="28"/>
        </w:rPr>
      </w:pPr>
    </w:p>
    <w:p w:rsidR="00656A1C" w:rsidRPr="00656A1C" w:rsidRDefault="00656A1C" w:rsidP="00656A1C">
      <w:pPr>
        <w:jc w:val="both"/>
        <w:rPr>
          <w:rFonts w:ascii="Arial" w:hAnsi="Arial" w:cs="Arial"/>
          <w:bCs/>
          <w:sz w:val="40"/>
          <w:szCs w:val="40"/>
        </w:rPr>
      </w:pPr>
      <w:r w:rsidRPr="00656A1C">
        <w:rPr>
          <w:rFonts w:ascii="Arial" w:hAnsi="Arial" w:cs="Arial"/>
          <w:b/>
          <w:bCs/>
          <w:sz w:val="40"/>
          <w:szCs w:val="40"/>
        </w:rPr>
        <w:t>Archivalische Quellen und Literatur</w:t>
      </w:r>
    </w:p>
    <w:p w:rsidR="00656A1C" w:rsidRDefault="00656A1C" w:rsidP="00656A1C">
      <w:pPr>
        <w:rPr>
          <w:rFonts w:ascii="Arial" w:hAnsi="Arial" w:cs="Arial"/>
          <w:b/>
          <w:bCs/>
          <w:sz w:val="28"/>
          <w:szCs w:val="28"/>
        </w:rPr>
      </w:pPr>
    </w:p>
    <w:p w:rsidR="00656A1C" w:rsidRPr="00355B27" w:rsidRDefault="00656A1C" w:rsidP="00656A1C">
      <w:pPr>
        <w:rPr>
          <w:rFonts w:ascii="Arial" w:hAnsi="Arial" w:cs="Arial"/>
          <w:bCs/>
          <w:sz w:val="28"/>
          <w:szCs w:val="28"/>
          <w:lang w:val="en-US"/>
        </w:rPr>
      </w:pPr>
      <w:r w:rsidRPr="00355B27">
        <w:rPr>
          <w:rFonts w:ascii="Arial" w:hAnsi="Arial" w:cs="Arial"/>
          <w:b/>
          <w:bCs/>
          <w:sz w:val="28"/>
          <w:szCs w:val="28"/>
          <w:lang w:val="fr-FR"/>
        </w:rPr>
        <w:t>Centre historique des archives á Vincennes</w:t>
      </w:r>
      <w:r w:rsidRPr="00355B27">
        <w:rPr>
          <w:rFonts w:ascii="Arial" w:hAnsi="Arial" w:cs="Arial"/>
          <w:bCs/>
          <w:sz w:val="28"/>
          <w:szCs w:val="28"/>
          <w:lang w:val="fr-FR"/>
        </w:rPr>
        <w:t xml:space="preserve"> (</w:t>
      </w:r>
      <w:proofErr w:type="spellStart"/>
      <w:r w:rsidRPr="00355B27">
        <w:rPr>
          <w:rFonts w:ascii="Arial" w:hAnsi="Arial" w:cs="Arial"/>
          <w:bCs/>
          <w:sz w:val="28"/>
          <w:szCs w:val="28"/>
          <w:lang w:val="fr-FR"/>
        </w:rPr>
        <w:t>Frankreich</w:t>
      </w:r>
      <w:proofErr w:type="spellEnd"/>
      <w:r w:rsidRPr="00355B27">
        <w:rPr>
          <w:rFonts w:ascii="Arial" w:hAnsi="Arial" w:cs="Arial"/>
          <w:bCs/>
          <w:sz w:val="28"/>
          <w:szCs w:val="28"/>
          <w:lang w:val="fr-FR"/>
        </w:rPr>
        <w:t xml:space="preserve">). </w:t>
      </w:r>
      <w:r w:rsidRPr="00355B27">
        <w:rPr>
          <w:rFonts w:ascii="Arial" w:hAnsi="Arial" w:cs="Arial"/>
          <w:bCs/>
          <w:sz w:val="28"/>
          <w:szCs w:val="28"/>
          <w:lang w:val="en-US"/>
        </w:rPr>
        <w:t xml:space="preserve">A) GR 5 N 188, B) MV SS </w:t>
      </w:r>
      <w:proofErr w:type="spellStart"/>
      <w:r w:rsidRPr="00355B27">
        <w:rPr>
          <w:rFonts w:ascii="Arial" w:hAnsi="Arial" w:cs="Arial"/>
          <w:bCs/>
          <w:sz w:val="28"/>
          <w:szCs w:val="28"/>
          <w:lang w:val="en-US"/>
        </w:rPr>
        <w:t>Xg</w:t>
      </w:r>
      <w:proofErr w:type="spellEnd"/>
      <w:r w:rsidRPr="00355B27">
        <w:rPr>
          <w:rFonts w:ascii="Arial" w:hAnsi="Arial" w:cs="Arial"/>
          <w:bCs/>
          <w:sz w:val="28"/>
          <w:szCs w:val="28"/>
          <w:lang w:val="en-US"/>
        </w:rPr>
        <w:t xml:space="preserve"> </w:t>
      </w:r>
      <w:proofErr w:type="gramStart"/>
      <w:r w:rsidRPr="00355B27">
        <w:rPr>
          <w:rFonts w:ascii="Arial" w:hAnsi="Arial" w:cs="Arial"/>
          <w:bCs/>
          <w:sz w:val="28"/>
          <w:szCs w:val="28"/>
          <w:lang w:val="en-US"/>
        </w:rPr>
        <w:t>3 ;</w:t>
      </w:r>
      <w:proofErr w:type="gramEnd"/>
      <w:r w:rsidRPr="00355B27">
        <w:rPr>
          <w:rFonts w:ascii="Arial" w:hAnsi="Arial" w:cs="Arial"/>
          <w:bCs/>
          <w:sz w:val="28"/>
          <w:szCs w:val="28"/>
          <w:lang w:val="en-US"/>
        </w:rPr>
        <w:t xml:space="preserve"> MV SS </w:t>
      </w:r>
      <w:proofErr w:type="spellStart"/>
      <w:r w:rsidRPr="00355B27">
        <w:rPr>
          <w:rFonts w:ascii="Arial" w:hAnsi="Arial" w:cs="Arial"/>
          <w:bCs/>
          <w:sz w:val="28"/>
          <w:szCs w:val="28"/>
          <w:lang w:val="en-US"/>
        </w:rPr>
        <w:t>Xg</w:t>
      </w:r>
      <w:proofErr w:type="spellEnd"/>
      <w:r w:rsidRPr="00355B27">
        <w:rPr>
          <w:rFonts w:ascii="Arial" w:hAnsi="Arial" w:cs="Arial"/>
          <w:bCs/>
          <w:sz w:val="28"/>
          <w:szCs w:val="28"/>
          <w:lang w:val="en-US"/>
        </w:rPr>
        <w:t xml:space="preserve"> 4</w:t>
      </w:r>
      <w:r w:rsidRPr="00355B27">
        <w:rPr>
          <w:rFonts w:ascii="Arial" w:hAnsi="Arial" w:cs="Arial"/>
          <w:bCs/>
          <w:sz w:val="28"/>
          <w:szCs w:val="28"/>
          <w:lang w:val="en-US"/>
        </w:rPr>
        <w:br/>
      </w:r>
    </w:p>
    <w:p w:rsidR="00656A1C" w:rsidRDefault="00656A1C" w:rsidP="00656A1C">
      <w:pPr>
        <w:rPr>
          <w:rFonts w:ascii="Arial" w:hAnsi="Arial" w:cs="Arial"/>
          <w:bCs/>
          <w:sz w:val="28"/>
          <w:szCs w:val="28"/>
        </w:rPr>
      </w:pPr>
      <w:r>
        <w:rPr>
          <w:rFonts w:ascii="Arial" w:hAnsi="Arial" w:cs="Arial"/>
          <w:b/>
          <w:sz w:val="28"/>
          <w:szCs w:val="28"/>
        </w:rPr>
        <w:t xml:space="preserve">Bundesarchiv Berlin, SAPMO, </w:t>
      </w:r>
      <w:r>
        <w:rPr>
          <w:rFonts w:ascii="Arial" w:hAnsi="Arial" w:cs="Arial"/>
          <w:sz w:val="28"/>
          <w:szCs w:val="28"/>
        </w:rPr>
        <w:t>NY 4036/14</w:t>
      </w:r>
    </w:p>
    <w:p w:rsidR="00656A1C" w:rsidRDefault="00656A1C" w:rsidP="00656A1C">
      <w:pPr>
        <w:rPr>
          <w:rFonts w:ascii="Arial" w:hAnsi="Arial" w:cs="Arial"/>
          <w:b/>
          <w:sz w:val="28"/>
          <w:szCs w:val="28"/>
        </w:rPr>
      </w:pPr>
    </w:p>
    <w:p w:rsidR="00656A1C" w:rsidRDefault="00656A1C" w:rsidP="00656A1C">
      <w:pPr>
        <w:rPr>
          <w:rFonts w:ascii="Arial" w:hAnsi="Arial" w:cs="Arial"/>
          <w:sz w:val="28"/>
          <w:szCs w:val="28"/>
        </w:rPr>
      </w:pPr>
      <w:r>
        <w:rPr>
          <w:rFonts w:ascii="Arial" w:hAnsi="Arial" w:cs="Arial"/>
          <w:b/>
          <w:sz w:val="28"/>
          <w:szCs w:val="28"/>
        </w:rPr>
        <w:t>Henning Köhler: Beziehungen des französischen Geheimdienstes zu deutschen Linksradikalen 1917/18,</w:t>
      </w:r>
      <w:r>
        <w:rPr>
          <w:rFonts w:ascii="Arial" w:hAnsi="Arial" w:cs="Arial"/>
          <w:sz w:val="28"/>
          <w:szCs w:val="28"/>
        </w:rPr>
        <w:t xml:space="preserve"> in: Aus Theorie und Praxis der Geschichtswissenschaft, Bd. 37, Berlin, New York1972, S. 189-208</w:t>
      </w:r>
    </w:p>
    <w:p w:rsidR="00656A1C" w:rsidRDefault="00656A1C" w:rsidP="00656A1C">
      <w:pPr>
        <w:rPr>
          <w:rFonts w:ascii="Arial" w:hAnsi="Arial" w:cs="Arial"/>
          <w:b/>
          <w:sz w:val="28"/>
          <w:szCs w:val="28"/>
        </w:rPr>
      </w:pPr>
    </w:p>
    <w:p w:rsidR="00656A1C" w:rsidRDefault="00656A1C" w:rsidP="00656A1C">
      <w:pPr>
        <w:rPr>
          <w:rFonts w:ascii="Arial" w:hAnsi="Arial" w:cs="Arial"/>
          <w:sz w:val="28"/>
          <w:szCs w:val="28"/>
        </w:rPr>
      </w:pPr>
      <w:r>
        <w:rPr>
          <w:rFonts w:ascii="Arial" w:hAnsi="Arial" w:cs="Arial"/>
          <w:b/>
          <w:sz w:val="28"/>
          <w:szCs w:val="28"/>
        </w:rPr>
        <w:t xml:space="preserve">Kurt </w:t>
      </w:r>
      <w:proofErr w:type="spellStart"/>
      <w:r>
        <w:rPr>
          <w:rFonts w:ascii="Arial" w:hAnsi="Arial" w:cs="Arial"/>
          <w:b/>
          <w:sz w:val="28"/>
          <w:szCs w:val="28"/>
        </w:rPr>
        <w:t>Koszyk</w:t>
      </w:r>
      <w:proofErr w:type="spellEnd"/>
      <w:r>
        <w:rPr>
          <w:rFonts w:ascii="Arial" w:hAnsi="Arial" w:cs="Arial"/>
          <w:b/>
          <w:sz w:val="28"/>
          <w:szCs w:val="28"/>
        </w:rPr>
        <w:t xml:space="preserve">: Das abenteuerliche Leben des sozialrevolutionären Agitators Carl </w:t>
      </w:r>
      <w:proofErr w:type="gramStart"/>
      <w:r>
        <w:rPr>
          <w:rFonts w:ascii="Arial" w:hAnsi="Arial" w:cs="Arial"/>
          <w:b/>
          <w:sz w:val="28"/>
          <w:szCs w:val="28"/>
        </w:rPr>
        <w:t>Minste</w:t>
      </w:r>
      <w:r>
        <w:rPr>
          <w:rFonts w:ascii="Arial" w:hAnsi="Arial" w:cs="Arial"/>
          <w:sz w:val="28"/>
          <w:szCs w:val="28"/>
        </w:rPr>
        <w:t>r :</w:t>
      </w:r>
      <w:proofErr w:type="gramEnd"/>
      <w:r>
        <w:rPr>
          <w:rFonts w:ascii="Arial" w:hAnsi="Arial" w:cs="Arial"/>
          <w:sz w:val="28"/>
          <w:szCs w:val="28"/>
        </w:rPr>
        <w:t xml:space="preserve"> 1873 – 1942“  </w:t>
      </w:r>
      <w:proofErr w:type="spellStart"/>
      <w:r>
        <w:rPr>
          <w:rFonts w:ascii="Arial" w:hAnsi="Arial" w:cs="Arial"/>
          <w:sz w:val="28"/>
          <w:szCs w:val="28"/>
        </w:rPr>
        <w:t>AfS</w:t>
      </w:r>
      <w:proofErr w:type="spellEnd"/>
      <w:r>
        <w:rPr>
          <w:rFonts w:ascii="Arial" w:hAnsi="Arial" w:cs="Arial"/>
          <w:sz w:val="28"/>
          <w:szCs w:val="28"/>
        </w:rPr>
        <w:t xml:space="preserve"> Bd. 5 (1965) </w:t>
      </w:r>
      <w:hyperlink r:id="rId8" w:history="1">
        <w:r>
          <w:rPr>
            <w:rStyle w:val="Hyperlink"/>
            <w:rFonts w:ascii="Arial" w:hAnsi="Arial" w:cs="Arial"/>
            <w:sz w:val="28"/>
            <w:szCs w:val="28"/>
          </w:rPr>
          <w:t>http://library.fes.de/jportal/receive/jportal_jparticle_00010032?XSL.toc.pos.SESSION=1</w:t>
        </w:r>
      </w:hyperlink>
    </w:p>
    <w:p w:rsidR="00656A1C" w:rsidRDefault="00656A1C" w:rsidP="00656A1C">
      <w:pPr>
        <w:pStyle w:val="Funotentext"/>
        <w:rPr>
          <w:rFonts w:ascii="Arial" w:hAnsi="Arial" w:cs="Arial"/>
          <w:b/>
          <w:sz w:val="28"/>
          <w:szCs w:val="28"/>
        </w:rPr>
      </w:pPr>
    </w:p>
    <w:p w:rsidR="00656A1C" w:rsidRPr="00656A1C" w:rsidRDefault="00656A1C" w:rsidP="00656A1C">
      <w:pPr>
        <w:pStyle w:val="Funotentext"/>
        <w:rPr>
          <w:rFonts w:ascii="Arial" w:hAnsi="Arial" w:cs="Arial"/>
          <w:sz w:val="28"/>
          <w:szCs w:val="28"/>
        </w:rPr>
      </w:pPr>
      <w:r>
        <w:rPr>
          <w:rFonts w:ascii="Arial" w:hAnsi="Arial" w:cs="Arial"/>
          <w:b/>
          <w:sz w:val="28"/>
          <w:szCs w:val="28"/>
        </w:rPr>
        <w:t>Ewald Ochel: „Was die nächste Zeit bringen wird, sind Kämpfe“.</w:t>
      </w:r>
      <w:r>
        <w:rPr>
          <w:rFonts w:ascii="Arial" w:hAnsi="Arial" w:cs="Arial"/>
          <w:sz w:val="28"/>
          <w:szCs w:val="28"/>
        </w:rPr>
        <w:t xml:space="preserve"> </w:t>
      </w:r>
      <w:r w:rsidRPr="00656A1C">
        <w:rPr>
          <w:rFonts w:ascii="Arial" w:hAnsi="Arial" w:cs="Arial"/>
          <w:sz w:val="28"/>
          <w:szCs w:val="28"/>
        </w:rPr>
        <w:t>E</w:t>
      </w:r>
      <w:r w:rsidRPr="00656A1C">
        <w:rPr>
          <w:rFonts w:ascii="Arial" w:hAnsi="Arial" w:cs="Arial"/>
          <w:sz w:val="28"/>
          <w:szCs w:val="28"/>
        </w:rPr>
        <w:t>r</w:t>
      </w:r>
      <w:r w:rsidRPr="00656A1C">
        <w:rPr>
          <w:rFonts w:ascii="Arial" w:hAnsi="Arial" w:cs="Arial"/>
          <w:sz w:val="28"/>
          <w:szCs w:val="28"/>
        </w:rPr>
        <w:t xml:space="preserve">innerungen eines Revolutionärs (1914-1921). </w:t>
      </w:r>
      <w:proofErr w:type="spellStart"/>
      <w:r w:rsidRPr="00656A1C">
        <w:rPr>
          <w:rFonts w:ascii="Arial" w:hAnsi="Arial" w:cs="Arial"/>
          <w:sz w:val="28"/>
          <w:szCs w:val="28"/>
        </w:rPr>
        <w:t>Hg</w:t>
      </w:r>
      <w:proofErr w:type="spellEnd"/>
      <w:r w:rsidRPr="00656A1C">
        <w:rPr>
          <w:rFonts w:ascii="Arial" w:hAnsi="Arial" w:cs="Arial"/>
          <w:sz w:val="28"/>
          <w:szCs w:val="28"/>
        </w:rPr>
        <w:t>.: Joachim Schröder, Berlin 2018</w:t>
      </w:r>
    </w:p>
    <w:p w:rsidR="006A10EB" w:rsidRPr="00355B27" w:rsidRDefault="00656A1C">
      <w:pPr>
        <w:rPr>
          <w:rFonts w:ascii="Arial" w:hAnsi="Arial" w:cs="Arial"/>
          <w:sz w:val="28"/>
          <w:szCs w:val="28"/>
          <w:lang w:val="fr-FR"/>
        </w:rPr>
      </w:pPr>
      <w:r w:rsidRPr="00355B27">
        <w:rPr>
          <w:rFonts w:ascii="Arial" w:hAnsi="Arial" w:cs="Arial"/>
          <w:b/>
          <w:bCs/>
          <w:sz w:val="28"/>
          <w:szCs w:val="28"/>
          <w:lang w:val="fr-FR"/>
        </w:rPr>
        <w:br/>
      </w:r>
      <w:r>
        <w:rPr>
          <w:rFonts w:ascii="Arial" w:hAnsi="Arial" w:cs="Arial"/>
          <w:b/>
          <w:bCs/>
          <w:sz w:val="28"/>
          <w:szCs w:val="28"/>
          <w:lang w:val="fr-FR"/>
        </w:rPr>
        <w:t xml:space="preserve">Jean Claude Montant: </w:t>
      </w:r>
      <w:r>
        <w:rPr>
          <w:rFonts w:ascii="Arial" w:hAnsi="Arial" w:cs="Arial"/>
          <w:b/>
          <w:bCs/>
          <w:iCs/>
          <w:sz w:val="28"/>
          <w:szCs w:val="28"/>
          <w:lang w:val="fr-FR"/>
        </w:rPr>
        <w:t>La propagande extérieure de la France pe</w:t>
      </w:r>
      <w:r>
        <w:rPr>
          <w:rFonts w:ascii="Arial" w:hAnsi="Arial" w:cs="Arial"/>
          <w:b/>
          <w:bCs/>
          <w:iCs/>
          <w:sz w:val="28"/>
          <w:szCs w:val="28"/>
          <w:lang w:val="fr-FR"/>
        </w:rPr>
        <w:t>n</w:t>
      </w:r>
      <w:r>
        <w:rPr>
          <w:rFonts w:ascii="Arial" w:hAnsi="Arial" w:cs="Arial"/>
          <w:b/>
          <w:bCs/>
          <w:iCs/>
          <w:sz w:val="28"/>
          <w:szCs w:val="28"/>
          <w:lang w:val="fr-FR"/>
        </w:rPr>
        <w:t xml:space="preserve">dant la Première Guère Mondiale. </w:t>
      </w:r>
      <w:r>
        <w:rPr>
          <w:rFonts w:ascii="Arial" w:hAnsi="Arial" w:cs="Arial"/>
          <w:bCs/>
          <w:iCs/>
          <w:sz w:val="28"/>
          <w:szCs w:val="28"/>
          <w:lang w:val="fr-FR"/>
        </w:rPr>
        <w:t>L‘</w:t>
      </w:r>
      <w:proofErr w:type="spellStart"/>
      <w:r>
        <w:rPr>
          <w:rFonts w:ascii="Arial" w:hAnsi="Arial" w:cs="Arial"/>
          <w:bCs/>
          <w:iCs/>
          <w:sz w:val="28"/>
          <w:szCs w:val="28"/>
          <w:lang w:val="fr-FR"/>
        </w:rPr>
        <w:t>example</w:t>
      </w:r>
      <w:proofErr w:type="spellEnd"/>
      <w:r>
        <w:rPr>
          <w:rFonts w:ascii="Arial" w:hAnsi="Arial" w:cs="Arial"/>
          <w:bCs/>
          <w:iCs/>
          <w:sz w:val="28"/>
          <w:szCs w:val="28"/>
          <w:lang w:val="fr-FR"/>
        </w:rPr>
        <w:t xml:space="preserve"> de quelques neutres </w:t>
      </w:r>
      <w:proofErr w:type="spellStart"/>
      <w:r>
        <w:rPr>
          <w:rFonts w:ascii="Arial" w:hAnsi="Arial" w:cs="Arial"/>
          <w:bCs/>
          <w:iCs/>
          <w:sz w:val="28"/>
          <w:szCs w:val="28"/>
          <w:lang w:val="fr-FR"/>
        </w:rPr>
        <w:t>e</w:t>
      </w:r>
      <w:r>
        <w:rPr>
          <w:rFonts w:ascii="Arial" w:hAnsi="Arial" w:cs="Arial"/>
          <w:bCs/>
          <w:iCs/>
          <w:sz w:val="28"/>
          <w:szCs w:val="28"/>
          <w:lang w:val="fr-FR"/>
        </w:rPr>
        <w:t>u</w:t>
      </w:r>
      <w:r>
        <w:rPr>
          <w:rFonts w:ascii="Arial" w:hAnsi="Arial" w:cs="Arial"/>
          <w:bCs/>
          <w:iCs/>
          <w:sz w:val="28"/>
          <w:szCs w:val="28"/>
          <w:lang w:val="fr-FR"/>
        </w:rPr>
        <w:t>ropéennes.</w:t>
      </w:r>
      <w:r>
        <w:rPr>
          <w:rFonts w:ascii="Arial" w:hAnsi="Arial" w:cs="Arial"/>
          <w:sz w:val="28"/>
          <w:szCs w:val="28"/>
          <w:lang w:val="fr-FR"/>
        </w:rPr>
        <w:t>Thèse</w:t>
      </w:r>
      <w:proofErr w:type="spellEnd"/>
      <w:r>
        <w:rPr>
          <w:rFonts w:ascii="Arial" w:hAnsi="Arial" w:cs="Arial"/>
          <w:sz w:val="28"/>
          <w:szCs w:val="28"/>
          <w:lang w:val="fr-FR"/>
        </w:rPr>
        <w:t xml:space="preserve"> pour le doctorat de l‘état, université de Paris I, Pa</w:t>
      </w:r>
      <w:r>
        <w:rPr>
          <w:rFonts w:ascii="Arial" w:hAnsi="Arial" w:cs="Arial"/>
          <w:sz w:val="28"/>
          <w:szCs w:val="28"/>
          <w:lang w:val="fr-FR"/>
        </w:rPr>
        <w:t>n</w:t>
      </w:r>
      <w:r>
        <w:rPr>
          <w:rFonts w:ascii="Arial" w:hAnsi="Arial" w:cs="Arial"/>
          <w:sz w:val="28"/>
          <w:szCs w:val="28"/>
          <w:lang w:val="fr-FR"/>
        </w:rPr>
        <w:t>théon-Sorbonne, Juni 1988, Microfiche</w:t>
      </w:r>
    </w:p>
    <w:sectPr w:rsidR="006A10EB" w:rsidRPr="00355B27" w:rsidSect="007545C4">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31" w:rsidRDefault="00885F31" w:rsidP="00783A2B">
      <w:pPr>
        <w:spacing w:line="240" w:lineRule="auto"/>
      </w:pPr>
      <w:r>
        <w:separator/>
      </w:r>
    </w:p>
  </w:endnote>
  <w:endnote w:type="continuationSeparator" w:id="0">
    <w:p w:rsidR="00885F31" w:rsidRDefault="00885F31" w:rsidP="00783A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31" w:rsidRDefault="00885F31" w:rsidP="00783A2B">
      <w:pPr>
        <w:spacing w:line="240" w:lineRule="auto"/>
      </w:pPr>
      <w:r>
        <w:separator/>
      </w:r>
    </w:p>
  </w:footnote>
  <w:footnote w:type="continuationSeparator" w:id="0">
    <w:p w:rsidR="00885F31" w:rsidRDefault="00885F31" w:rsidP="00783A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00844"/>
      <w:docPartObj>
        <w:docPartGallery w:val="Page Numbers (Top of Page)"/>
        <w:docPartUnique/>
      </w:docPartObj>
    </w:sdtPr>
    <w:sdtContent>
      <w:p w:rsidR="00D42796" w:rsidRDefault="00D2142D">
        <w:pPr>
          <w:pStyle w:val="Kopfzeile"/>
          <w:jc w:val="center"/>
        </w:pPr>
        <w:fldSimple w:instr=" PAGE   \* MERGEFORMAT ">
          <w:r w:rsidR="00716ACA">
            <w:rPr>
              <w:noProof/>
            </w:rPr>
            <w:t>14</w:t>
          </w:r>
        </w:fldSimple>
      </w:p>
    </w:sdtContent>
  </w:sdt>
  <w:p w:rsidR="00D42796" w:rsidRDefault="00D4279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7C18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2DDF7EEA"/>
    <w:multiLevelType w:val="hybridMultilevel"/>
    <w:tmpl w:val="6F881A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81D6A9F"/>
    <w:multiLevelType w:val="hybridMultilevel"/>
    <w:tmpl w:val="6F881A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C0E7D"/>
    <w:rsid w:val="000024FD"/>
    <w:rsid w:val="0000471D"/>
    <w:rsid w:val="00005267"/>
    <w:rsid w:val="00011584"/>
    <w:rsid w:val="00012571"/>
    <w:rsid w:val="0001505F"/>
    <w:rsid w:val="00015646"/>
    <w:rsid w:val="0001581E"/>
    <w:rsid w:val="00015949"/>
    <w:rsid w:val="000163EC"/>
    <w:rsid w:val="00020893"/>
    <w:rsid w:val="00020D90"/>
    <w:rsid w:val="00023051"/>
    <w:rsid w:val="000315B9"/>
    <w:rsid w:val="000346FA"/>
    <w:rsid w:val="00043CB6"/>
    <w:rsid w:val="000440D9"/>
    <w:rsid w:val="00057948"/>
    <w:rsid w:val="00065752"/>
    <w:rsid w:val="00065ACA"/>
    <w:rsid w:val="00076105"/>
    <w:rsid w:val="000767B3"/>
    <w:rsid w:val="00082BE2"/>
    <w:rsid w:val="00086AC4"/>
    <w:rsid w:val="00093CCC"/>
    <w:rsid w:val="00093DA7"/>
    <w:rsid w:val="000B1EC8"/>
    <w:rsid w:val="000B51BA"/>
    <w:rsid w:val="000C1988"/>
    <w:rsid w:val="000C55E2"/>
    <w:rsid w:val="000D00B0"/>
    <w:rsid w:val="000D79F1"/>
    <w:rsid w:val="000F4EC0"/>
    <w:rsid w:val="000F6A30"/>
    <w:rsid w:val="001040B3"/>
    <w:rsid w:val="001072C4"/>
    <w:rsid w:val="00107662"/>
    <w:rsid w:val="001173E8"/>
    <w:rsid w:val="00122D99"/>
    <w:rsid w:val="0012318C"/>
    <w:rsid w:val="00124309"/>
    <w:rsid w:val="00131ABE"/>
    <w:rsid w:val="00140101"/>
    <w:rsid w:val="0014408D"/>
    <w:rsid w:val="00144F75"/>
    <w:rsid w:val="001506A0"/>
    <w:rsid w:val="001829EA"/>
    <w:rsid w:val="00191467"/>
    <w:rsid w:val="00193362"/>
    <w:rsid w:val="00195127"/>
    <w:rsid w:val="001A40B9"/>
    <w:rsid w:val="001A6EEA"/>
    <w:rsid w:val="001B574D"/>
    <w:rsid w:val="001C3B66"/>
    <w:rsid w:val="001C6157"/>
    <w:rsid w:val="001C78BB"/>
    <w:rsid w:val="001D185C"/>
    <w:rsid w:val="001D4BDF"/>
    <w:rsid w:val="001D6183"/>
    <w:rsid w:val="001E1B5E"/>
    <w:rsid w:val="001E22CC"/>
    <w:rsid w:val="001E3258"/>
    <w:rsid w:val="001F0038"/>
    <w:rsid w:val="001F4123"/>
    <w:rsid w:val="001F79F9"/>
    <w:rsid w:val="002105CE"/>
    <w:rsid w:val="002157D0"/>
    <w:rsid w:val="00217643"/>
    <w:rsid w:val="0022288C"/>
    <w:rsid w:val="00223B13"/>
    <w:rsid w:val="00233FCC"/>
    <w:rsid w:val="00240077"/>
    <w:rsid w:val="002508CF"/>
    <w:rsid w:val="00252A3C"/>
    <w:rsid w:val="00253B22"/>
    <w:rsid w:val="00255AEE"/>
    <w:rsid w:val="00270F20"/>
    <w:rsid w:val="00272EDD"/>
    <w:rsid w:val="0027493D"/>
    <w:rsid w:val="00275CE0"/>
    <w:rsid w:val="00282E15"/>
    <w:rsid w:val="00285500"/>
    <w:rsid w:val="002869A7"/>
    <w:rsid w:val="002962C0"/>
    <w:rsid w:val="00296ABD"/>
    <w:rsid w:val="00297571"/>
    <w:rsid w:val="002B3F07"/>
    <w:rsid w:val="002D4538"/>
    <w:rsid w:val="002F004C"/>
    <w:rsid w:val="002F4D8E"/>
    <w:rsid w:val="003017CD"/>
    <w:rsid w:val="00310AB0"/>
    <w:rsid w:val="003128FF"/>
    <w:rsid w:val="00324A45"/>
    <w:rsid w:val="0033176D"/>
    <w:rsid w:val="0033228F"/>
    <w:rsid w:val="00334B55"/>
    <w:rsid w:val="00337C40"/>
    <w:rsid w:val="00352348"/>
    <w:rsid w:val="00355B27"/>
    <w:rsid w:val="0036372B"/>
    <w:rsid w:val="00367015"/>
    <w:rsid w:val="00371B67"/>
    <w:rsid w:val="00374C2F"/>
    <w:rsid w:val="00374DFD"/>
    <w:rsid w:val="00380C60"/>
    <w:rsid w:val="00384615"/>
    <w:rsid w:val="00386467"/>
    <w:rsid w:val="003865D6"/>
    <w:rsid w:val="00392624"/>
    <w:rsid w:val="0039784B"/>
    <w:rsid w:val="00397B07"/>
    <w:rsid w:val="003A0880"/>
    <w:rsid w:val="003A17B2"/>
    <w:rsid w:val="003A4B8E"/>
    <w:rsid w:val="003A4F8A"/>
    <w:rsid w:val="003B532F"/>
    <w:rsid w:val="003C1629"/>
    <w:rsid w:val="003C3419"/>
    <w:rsid w:val="003C71BA"/>
    <w:rsid w:val="003D4900"/>
    <w:rsid w:val="003D4B68"/>
    <w:rsid w:val="003D58D5"/>
    <w:rsid w:val="003D684C"/>
    <w:rsid w:val="003E0882"/>
    <w:rsid w:val="003F1B87"/>
    <w:rsid w:val="003F5ECD"/>
    <w:rsid w:val="003F7D3E"/>
    <w:rsid w:val="00401B75"/>
    <w:rsid w:val="004225A4"/>
    <w:rsid w:val="004308D4"/>
    <w:rsid w:val="00437E19"/>
    <w:rsid w:val="004428BB"/>
    <w:rsid w:val="004437FF"/>
    <w:rsid w:val="00444145"/>
    <w:rsid w:val="00444225"/>
    <w:rsid w:val="004449E2"/>
    <w:rsid w:val="00445511"/>
    <w:rsid w:val="0045313D"/>
    <w:rsid w:val="00454195"/>
    <w:rsid w:val="00480F5C"/>
    <w:rsid w:val="00481731"/>
    <w:rsid w:val="00492AA6"/>
    <w:rsid w:val="0049433E"/>
    <w:rsid w:val="00496393"/>
    <w:rsid w:val="00496824"/>
    <w:rsid w:val="00496F1C"/>
    <w:rsid w:val="004A499E"/>
    <w:rsid w:val="004A5707"/>
    <w:rsid w:val="004A7405"/>
    <w:rsid w:val="004A787D"/>
    <w:rsid w:val="004B1C48"/>
    <w:rsid w:val="004B1D0E"/>
    <w:rsid w:val="004C1E1D"/>
    <w:rsid w:val="004C6573"/>
    <w:rsid w:val="004C7708"/>
    <w:rsid w:val="004D59F5"/>
    <w:rsid w:val="004E1359"/>
    <w:rsid w:val="004E2D1F"/>
    <w:rsid w:val="004E60CD"/>
    <w:rsid w:val="004E704A"/>
    <w:rsid w:val="004E72AD"/>
    <w:rsid w:val="004F507C"/>
    <w:rsid w:val="004F6872"/>
    <w:rsid w:val="00505399"/>
    <w:rsid w:val="00505CD5"/>
    <w:rsid w:val="00511F77"/>
    <w:rsid w:val="0051328C"/>
    <w:rsid w:val="00514C97"/>
    <w:rsid w:val="0052252A"/>
    <w:rsid w:val="005231EB"/>
    <w:rsid w:val="00532966"/>
    <w:rsid w:val="00533335"/>
    <w:rsid w:val="00534354"/>
    <w:rsid w:val="005367F3"/>
    <w:rsid w:val="00536F1D"/>
    <w:rsid w:val="00541E0B"/>
    <w:rsid w:val="00565AD5"/>
    <w:rsid w:val="00565F69"/>
    <w:rsid w:val="00591AD4"/>
    <w:rsid w:val="0059528C"/>
    <w:rsid w:val="00595D14"/>
    <w:rsid w:val="005960F3"/>
    <w:rsid w:val="005A08B2"/>
    <w:rsid w:val="005A4FD1"/>
    <w:rsid w:val="005D546F"/>
    <w:rsid w:val="005D57CE"/>
    <w:rsid w:val="005F513B"/>
    <w:rsid w:val="005F5565"/>
    <w:rsid w:val="005F77CB"/>
    <w:rsid w:val="00602A91"/>
    <w:rsid w:val="00603E88"/>
    <w:rsid w:val="00623B11"/>
    <w:rsid w:val="006317F5"/>
    <w:rsid w:val="00636641"/>
    <w:rsid w:val="006409C1"/>
    <w:rsid w:val="00640C49"/>
    <w:rsid w:val="00640FE7"/>
    <w:rsid w:val="00651847"/>
    <w:rsid w:val="00652240"/>
    <w:rsid w:val="00656A1C"/>
    <w:rsid w:val="006661CA"/>
    <w:rsid w:val="00667B69"/>
    <w:rsid w:val="00673E92"/>
    <w:rsid w:val="00683CE2"/>
    <w:rsid w:val="00687D9E"/>
    <w:rsid w:val="00695FAF"/>
    <w:rsid w:val="0069747C"/>
    <w:rsid w:val="006A0A5A"/>
    <w:rsid w:val="006A0B54"/>
    <w:rsid w:val="006A10EB"/>
    <w:rsid w:val="006A3C26"/>
    <w:rsid w:val="006A5DFD"/>
    <w:rsid w:val="006A770E"/>
    <w:rsid w:val="006A7F38"/>
    <w:rsid w:val="006B09B2"/>
    <w:rsid w:val="006B17AB"/>
    <w:rsid w:val="006B47DA"/>
    <w:rsid w:val="006B64C7"/>
    <w:rsid w:val="006C0161"/>
    <w:rsid w:val="006D105B"/>
    <w:rsid w:val="006D19F7"/>
    <w:rsid w:val="006D5CD3"/>
    <w:rsid w:val="006D62F5"/>
    <w:rsid w:val="006F1A94"/>
    <w:rsid w:val="006F273C"/>
    <w:rsid w:val="007075B3"/>
    <w:rsid w:val="00712DCF"/>
    <w:rsid w:val="00716ACA"/>
    <w:rsid w:val="00720442"/>
    <w:rsid w:val="0072346A"/>
    <w:rsid w:val="007242FA"/>
    <w:rsid w:val="00725937"/>
    <w:rsid w:val="00730438"/>
    <w:rsid w:val="00730A8A"/>
    <w:rsid w:val="00734D02"/>
    <w:rsid w:val="0074790D"/>
    <w:rsid w:val="007545C4"/>
    <w:rsid w:val="007644D8"/>
    <w:rsid w:val="007743D2"/>
    <w:rsid w:val="00777E1C"/>
    <w:rsid w:val="00783A2B"/>
    <w:rsid w:val="00786E92"/>
    <w:rsid w:val="00792066"/>
    <w:rsid w:val="00793A0B"/>
    <w:rsid w:val="00793B1A"/>
    <w:rsid w:val="00793F75"/>
    <w:rsid w:val="00795D79"/>
    <w:rsid w:val="007A60DC"/>
    <w:rsid w:val="007B0545"/>
    <w:rsid w:val="007B5F3C"/>
    <w:rsid w:val="007B6DB9"/>
    <w:rsid w:val="007C1386"/>
    <w:rsid w:val="007C2F8B"/>
    <w:rsid w:val="007C6315"/>
    <w:rsid w:val="007D0F6B"/>
    <w:rsid w:val="007D156B"/>
    <w:rsid w:val="007D1794"/>
    <w:rsid w:val="007D6522"/>
    <w:rsid w:val="007E2BC9"/>
    <w:rsid w:val="007E5E84"/>
    <w:rsid w:val="007F0995"/>
    <w:rsid w:val="007F2462"/>
    <w:rsid w:val="00802860"/>
    <w:rsid w:val="00805B57"/>
    <w:rsid w:val="00806B55"/>
    <w:rsid w:val="00811471"/>
    <w:rsid w:val="00815124"/>
    <w:rsid w:val="00817FAA"/>
    <w:rsid w:val="00820FC6"/>
    <w:rsid w:val="008213C8"/>
    <w:rsid w:val="00823873"/>
    <w:rsid w:val="00835098"/>
    <w:rsid w:val="00837498"/>
    <w:rsid w:val="00841201"/>
    <w:rsid w:val="0084274A"/>
    <w:rsid w:val="00850A9C"/>
    <w:rsid w:val="008530AB"/>
    <w:rsid w:val="008534D0"/>
    <w:rsid w:val="00854E10"/>
    <w:rsid w:val="00855B9E"/>
    <w:rsid w:val="00861CC9"/>
    <w:rsid w:val="00871E1A"/>
    <w:rsid w:val="00873E6B"/>
    <w:rsid w:val="00874A4D"/>
    <w:rsid w:val="00875C71"/>
    <w:rsid w:val="0088095B"/>
    <w:rsid w:val="008820C5"/>
    <w:rsid w:val="00882D1A"/>
    <w:rsid w:val="00885F31"/>
    <w:rsid w:val="00887137"/>
    <w:rsid w:val="00890EFA"/>
    <w:rsid w:val="008915B8"/>
    <w:rsid w:val="0089273E"/>
    <w:rsid w:val="00897A32"/>
    <w:rsid w:val="008A3D73"/>
    <w:rsid w:val="008A6007"/>
    <w:rsid w:val="008B06DA"/>
    <w:rsid w:val="008B180A"/>
    <w:rsid w:val="008B4925"/>
    <w:rsid w:val="008B6AE7"/>
    <w:rsid w:val="008C3AAA"/>
    <w:rsid w:val="008C434F"/>
    <w:rsid w:val="008C7724"/>
    <w:rsid w:val="008D3A95"/>
    <w:rsid w:val="008D57A2"/>
    <w:rsid w:val="008E1BD3"/>
    <w:rsid w:val="008E2B4F"/>
    <w:rsid w:val="008E3684"/>
    <w:rsid w:val="008E47EF"/>
    <w:rsid w:val="008F4295"/>
    <w:rsid w:val="008F47C3"/>
    <w:rsid w:val="008F56F7"/>
    <w:rsid w:val="008F7910"/>
    <w:rsid w:val="009057E7"/>
    <w:rsid w:val="0090737A"/>
    <w:rsid w:val="00912233"/>
    <w:rsid w:val="00917051"/>
    <w:rsid w:val="00924E4D"/>
    <w:rsid w:val="0092734D"/>
    <w:rsid w:val="00941B2F"/>
    <w:rsid w:val="00951264"/>
    <w:rsid w:val="00955AD0"/>
    <w:rsid w:val="00962441"/>
    <w:rsid w:val="00962F39"/>
    <w:rsid w:val="00964662"/>
    <w:rsid w:val="009669EC"/>
    <w:rsid w:val="00967B18"/>
    <w:rsid w:val="009A31B2"/>
    <w:rsid w:val="009A33B6"/>
    <w:rsid w:val="009A51F7"/>
    <w:rsid w:val="009A6AAE"/>
    <w:rsid w:val="009B192D"/>
    <w:rsid w:val="009B1E04"/>
    <w:rsid w:val="009B2CBB"/>
    <w:rsid w:val="009B3EBD"/>
    <w:rsid w:val="009B5834"/>
    <w:rsid w:val="009B62DF"/>
    <w:rsid w:val="009C16F0"/>
    <w:rsid w:val="009C28F7"/>
    <w:rsid w:val="009D22E1"/>
    <w:rsid w:val="009D3418"/>
    <w:rsid w:val="009D39F3"/>
    <w:rsid w:val="009D7756"/>
    <w:rsid w:val="009D7B45"/>
    <w:rsid w:val="009E1685"/>
    <w:rsid w:val="009F0CA2"/>
    <w:rsid w:val="009F3C5B"/>
    <w:rsid w:val="009F4EF7"/>
    <w:rsid w:val="009F7266"/>
    <w:rsid w:val="009F7F33"/>
    <w:rsid w:val="00A11964"/>
    <w:rsid w:val="00A162D7"/>
    <w:rsid w:val="00A20874"/>
    <w:rsid w:val="00A260E1"/>
    <w:rsid w:val="00A33FAA"/>
    <w:rsid w:val="00A50206"/>
    <w:rsid w:val="00A53762"/>
    <w:rsid w:val="00A55B57"/>
    <w:rsid w:val="00A57198"/>
    <w:rsid w:val="00A61123"/>
    <w:rsid w:val="00A6419B"/>
    <w:rsid w:val="00A730F2"/>
    <w:rsid w:val="00A7675B"/>
    <w:rsid w:val="00A94556"/>
    <w:rsid w:val="00A97109"/>
    <w:rsid w:val="00A97ED6"/>
    <w:rsid w:val="00AA0652"/>
    <w:rsid w:val="00AA7A81"/>
    <w:rsid w:val="00AB1556"/>
    <w:rsid w:val="00AB3980"/>
    <w:rsid w:val="00AB67D4"/>
    <w:rsid w:val="00AB7607"/>
    <w:rsid w:val="00AB7832"/>
    <w:rsid w:val="00AC0AD3"/>
    <w:rsid w:val="00AD2398"/>
    <w:rsid w:val="00AD31D2"/>
    <w:rsid w:val="00AD523A"/>
    <w:rsid w:val="00AD5FA6"/>
    <w:rsid w:val="00AE1BC3"/>
    <w:rsid w:val="00AE2E20"/>
    <w:rsid w:val="00AF234C"/>
    <w:rsid w:val="00B01881"/>
    <w:rsid w:val="00B01A59"/>
    <w:rsid w:val="00B02225"/>
    <w:rsid w:val="00B07502"/>
    <w:rsid w:val="00B2265B"/>
    <w:rsid w:val="00B30928"/>
    <w:rsid w:val="00B3422C"/>
    <w:rsid w:val="00B360ED"/>
    <w:rsid w:val="00B37BED"/>
    <w:rsid w:val="00B41FA7"/>
    <w:rsid w:val="00B50A4D"/>
    <w:rsid w:val="00B6206E"/>
    <w:rsid w:val="00B64BAE"/>
    <w:rsid w:val="00B75FCE"/>
    <w:rsid w:val="00B76220"/>
    <w:rsid w:val="00B8101E"/>
    <w:rsid w:val="00B8243E"/>
    <w:rsid w:val="00B8672F"/>
    <w:rsid w:val="00B93739"/>
    <w:rsid w:val="00B93FBF"/>
    <w:rsid w:val="00BB0945"/>
    <w:rsid w:val="00BB0F69"/>
    <w:rsid w:val="00BE76B1"/>
    <w:rsid w:val="00BF05CD"/>
    <w:rsid w:val="00BF2A80"/>
    <w:rsid w:val="00BF4546"/>
    <w:rsid w:val="00BF4AA5"/>
    <w:rsid w:val="00C03E57"/>
    <w:rsid w:val="00C0507C"/>
    <w:rsid w:val="00C069DE"/>
    <w:rsid w:val="00C123D2"/>
    <w:rsid w:val="00C13794"/>
    <w:rsid w:val="00C141F7"/>
    <w:rsid w:val="00C16049"/>
    <w:rsid w:val="00C2236D"/>
    <w:rsid w:val="00C26266"/>
    <w:rsid w:val="00C3357C"/>
    <w:rsid w:val="00C3643E"/>
    <w:rsid w:val="00C42FDC"/>
    <w:rsid w:val="00C43ABE"/>
    <w:rsid w:val="00C51786"/>
    <w:rsid w:val="00C60F9F"/>
    <w:rsid w:val="00C65052"/>
    <w:rsid w:val="00C71F85"/>
    <w:rsid w:val="00C8160F"/>
    <w:rsid w:val="00C83614"/>
    <w:rsid w:val="00C85B37"/>
    <w:rsid w:val="00C85B90"/>
    <w:rsid w:val="00C95A3F"/>
    <w:rsid w:val="00CA000E"/>
    <w:rsid w:val="00CA01E5"/>
    <w:rsid w:val="00CA25EB"/>
    <w:rsid w:val="00CB3EFF"/>
    <w:rsid w:val="00CB5DAA"/>
    <w:rsid w:val="00CC05C6"/>
    <w:rsid w:val="00CC26DE"/>
    <w:rsid w:val="00CE081A"/>
    <w:rsid w:val="00CE650F"/>
    <w:rsid w:val="00CE6CE7"/>
    <w:rsid w:val="00CF512D"/>
    <w:rsid w:val="00D00F27"/>
    <w:rsid w:val="00D053A3"/>
    <w:rsid w:val="00D053D4"/>
    <w:rsid w:val="00D07657"/>
    <w:rsid w:val="00D2142D"/>
    <w:rsid w:val="00D22BFF"/>
    <w:rsid w:val="00D255DF"/>
    <w:rsid w:val="00D36547"/>
    <w:rsid w:val="00D42796"/>
    <w:rsid w:val="00D5131A"/>
    <w:rsid w:val="00D53336"/>
    <w:rsid w:val="00D6019D"/>
    <w:rsid w:val="00D621C4"/>
    <w:rsid w:val="00D7264B"/>
    <w:rsid w:val="00D77EE5"/>
    <w:rsid w:val="00D819C7"/>
    <w:rsid w:val="00D82D5B"/>
    <w:rsid w:val="00D83BA8"/>
    <w:rsid w:val="00D85FC3"/>
    <w:rsid w:val="00D86DEF"/>
    <w:rsid w:val="00D94A35"/>
    <w:rsid w:val="00D96B9C"/>
    <w:rsid w:val="00DA09F4"/>
    <w:rsid w:val="00DA24DB"/>
    <w:rsid w:val="00DA3EC1"/>
    <w:rsid w:val="00DA49B0"/>
    <w:rsid w:val="00DA7CC5"/>
    <w:rsid w:val="00DB1F60"/>
    <w:rsid w:val="00DB7A2C"/>
    <w:rsid w:val="00DC2841"/>
    <w:rsid w:val="00DC288F"/>
    <w:rsid w:val="00DC6735"/>
    <w:rsid w:val="00DD02D2"/>
    <w:rsid w:val="00DD3B33"/>
    <w:rsid w:val="00DD4134"/>
    <w:rsid w:val="00DD6C5A"/>
    <w:rsid w:val="00DE040F"/>
    <w:rsid w:val="00DF17A0"/>
    <w:rsid w:val="00DF223B"/>
    <w:rsid w:val="00DF378B"/>
    <w:rsid w:val="00E02CF4"/>
    <w:rsid w:val="00E12852"/>
    <w:rsid w:val="00E16BA1"/>
    <w:rsid w:val="00E20BD0"/>
    <w:rsid w:val="00E2133B"/>
    <w:rsid w:val="00E3206F"/>
    <w:rsid w:val="00E36C40"/>
    <w:rsid w:val="00E43E0E"/>
    <w:rsid w:val="00E441F7"/>
    <w:rsid w:val="00E57868"/>
    <w:rsid w:val="00E6420B"/>
    <w:rsid w:val="00E64FA2"/>
    <w:rsid w:val="00E7119D"/>
    <w:rsid w:val="00E74813"/>
    <w:rsid w:val="00E75635"/>
    <w:rsid w:val="00E7654E"/>
    <w:rsid w:val="00E81D49"/>
    <w:rsid w:val="00E95D23"/>
    <w:rsid w:val="00EA3F9D"/>
    <w:rsid w:val="00EB40FF"/>
    <w:rsid w:val="00EB585A"/>
    <w:rsid w:val="00EC681F"/>
    <w:rsid w:val="00EC6940"/>
    <w:rsid w:val="00ED268F"/>
    <w:rsid w:val="00ED512F"/>
    <w:rsid w:val="00EE25AB"/>
    <w:rsid w:val="00EE50F6"/>
    <w:rsid w:val="00EE78B4"/>
    <w:rsid w:val="00EE797E"/>
    <w:rsid w:val="00EF4EAB"/>
    <w:rsid w:val="00F07CDB"/>
    <w:rsid w:val="00F10070"/>
    <w:rsid w:val="00F157CC"/>
    <w:rsid w:val="00F203AC"/>
    <w:rsid w:val="00F22B37"/>
    <w:rsid w:val="00F33C35"/>
    <w:rsid w:val="00F34B95"/>
    <w:rsid w:val="00F4310C"/>
    <w:rsid w:val="00F44998"/>
    <w:rsid w:val="00F44ED6"/>
    <w:rsid w:val="00F47159"/>
    <w:rsid w:val="00F529D5"/>
    <w:rsid w:val="00F53191"/>
    <w:rsid w:val="00F55A11"/>
    <w:rsid w:val="00F573EF"/>
    <w:rsid w:val="00F5794E"/>
    <w:rsid w:val="00F630B9"/>
    <w:rsid w:val="00F67867"/>
    <w:rsid w:val="00F7557A"/>
    <w:rsid w:val="00F77C93"/>
    <w:rsid w:val="00F807BD"/>
    <w:rsid w:val="00F85B1E"/>
    <w:rsid w:val="00F85F9D"/>
    <w:rsid w:val="00F911C5"/>
    <w:rsid w:val="00F93893"/>
    <w:rsid w:val="00F94CE9"/>
    <w:rsid w:val="00FA7674"/>
    <w:rsid w:val="00FB1217"/>
    <w:rsid w:val="00FB48A2"/>
    <w:rsid w:val="00FB7373"/>
    <w:rsid w:val="00FC0E7D"/>
    <w:rsid w:val="00FC41A1"/>
    <w:rsid w:val="00FC49C2"/>
    <w:rsid w:val="00FC6467"/>
    <w:rsid w:val="00FD26A9"/>
    <w:rsid w:val="00FD78DF"/>
    <w:rsid w:val="00FE3AF4"/>
    <w:rsid w:val="00FF1B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45C4"/>
  </w:style>
  <w:style w:type="paragraph" w:styleId="berschrift2">
    <w:name w:val="heading 2"/>
    <w:basedOn w:val="Standard"/>
    <w:link w:val="berschrift2Zchn"/>
    <w:uiPriority w:val="9"/>
    <w:qFormat/>
    <w:rsid w:val="00B0222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rsid w:val="00783A2B"/>
    <w:pPr>
      <w:widowControl w:val="0"/>
      <w:spacing w:line="240" w:lineRule="auto"/>
    </w:pPr>
    <w:rPr>
      <w:rFonts w:ascii="Courier New" w:eastAsia="Times New Roman" w:hAnsi="Courier New" w:cs="Times New Roman"/>
      <w:snapToGrid w:val="0"/>
      <w:sz w:val="20"/>
      <w:szCs w:val="20"/>
      <w:lang w:eastAsia="de-DE"/>
    </w:rPr>
  </w:style>
  <w:style w:type="character" w:customStyle="1" w:styleId="FunotentextZchn">
    <w:name w:val="Fußnotentext Zchn"/>
    <w:basedOn w:val="Absatz-Standardschriftart"/>
    <w:link w:val="Funotentext"/>
    <w:uiPriority w:val="99"/>
    <w:rsid w:val="00783A2B"/>
    <w:rPr>
      <w:rFonts w:ascii="Courier New" w:eastAsia="Times New Roman" w:hAnsi="Courier New" w:cs="Times New Roman"/>
      <w:snapToGrid w:val="0"/>
      <w:sz w:val="20"/>
      <w:szCs w:val="20"/>
      <w:lang w:eastAsia="de-DE"/>
    </w:rPr>
  </w:style>
  <w:style w:type="character" w:styleId="Funotenzeichen">
    <w:name w:val="footnote reference"/>
    <w:basedOn w:val="Absatz-Standardschriftart"/>
    <w:rsid w:val="00783A2B"/>
    <w:rPr>
      <w:vertAlign w:val="superscript"/>
    </w:rPr>
  </w:style>
  <w:style w:type="paragraph" w:styleId="Kopfzeile">
    <w:name w:val="header"/>
    <w:basedOn w:val="Standard"/>
    <w:link w:val="KopfzeileZchn"/>
    <w:uiPriority w:val="99"/>
    <w:unhideWhenUsed/>
    <w:rsid w:val="009C16F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C16F0"/>
  </w:style>
  <w:style w:type="paragraph" w:styleId="Fuzeile">
    <w:name w:val="footer"/>
    <w:basedOn w:val="Standard"/>
    <w:link w:val="FuzeileZchn"/>
    <w:uiPriority w:val="99"/>
    <w:semiHidden/>
    <w:unhideWhenUsed/>
    <w:rsid w:val="009C16F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9C16F0"/>
  </w:style>
  <w:style w:type="paragraph" w:styleId="Aufzhlungszeichen">
    <w:name w:val="List Bullet"/>
    <w:basedOn w:val="Standard"/>
    <w:uiPriority w:val="99"/>
    <w:unhideWhenUsed/>
    <w:rsid w:val="00CC26DE"/>
    <w:pPr>
      <w:numPr>
        <w:numId w:val="1"/>
      </w:numPr>
      <w:contextualSpacing/>
    </w:pPr>
  </w:style>
  <w:style w:type="paragraph" w:styleId="StandardWeb">
    <w:name w:val="Normal (Web)"/>
    <w:basedOn w:val="Standard"/>
    <w:uiPriority w:val="99"/>
    <w:unhideWhenUsed/>
    <w:rsid w:val="00DA09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D78DF"/>
    <w:rPr>
      <w:color w:val="0000FF" w:themeColor="hyperlink"/>
      <w:u w:val="single"/>
    </w:rPr>
  </w:style>
  <w:style w:type="character" w:customStyle="1" w:styleId="name">
    <w:name w:val="name"/>
    <w:basedOn w:val="Absatz-Standardschriftart"/>
    <w:rsid w:val="00BB0F69"/>
  </w:style>
  <w:style w:type="paragraph" w:styleId="Listenabsatz">
    <w:name w:val="List Paragraph"/>
    <w:basedOn w:val="Standard"/>
    <w:uiPriority w:val="34"/>
    <w:qFormat/>
    <w:rsid w:val="00EB40FF"/>
    <w:pPr>
      <w:ind w:left="720"/>
      <w:contextualSpacing/>
    </w:pPr>
  </w:style>
  <w:style w:type="character" w:styleId="BesuchterHyperlink">
    <w:name w:val="FollowedHyperlink"/>
    <w:basedOn w:val="Absatz-Standardschriftart"/>
    <w:uiPriority w:val="99"/>
    <w:semiHidden/>
    <w:unhideWhenUsed/>
    <w:rsid w:val="001072C4"/>
    <w:rPr>
      <w:color w:val="800080" w:themeColor="followedHyperlink"/>
      <w:u w:val="single"/>
    </w:rPr>
  </w:style>
  <w:style w:type="character" w:customStyle="1" w:styleId="berschrift2Zchn">
    <w:name w:val="Überschrift 2 Zchn"/>
    <w:basedOn w:val="Absatz-Standardschriftart"/>
    <w:link w:val="berschrift2"/>
    <w:uiPriority w:val="9"/>
    <w:rsid w:val="00B02225"/>
    <w:rPr>
      <w:rFonts w:ascii="Times New Roman" w:eastAsia="Times New Roman" w:hAnsi="Times New Roman" w:cs="Times New Roman"/>
      <w:b/>
      <w:bCs/>
      <w:sz w:val="36"/>
      <w:szCs w:val="36"/>
      <w:lang w:eastAsia="de-DE"/>
    </w:rPr>
  </w:style>
  <w:style w:type="character" w:customStyle="1" w:styleId="artikeltitel">
    <w:name w:val="artikeltitel"/>
    <w:basedOn w:val="Absatz-Standardschriftart"/>
    <w:rsid w:val="00B02225"/>
  </w:style>
</w:styles>
</file>

<file path=word/webSettings.xml><?xml version="1.0" encoding="utf-8"?>
<w:webSettings xmlns:r="http://schemas.openxmlformats.org/officeDocument/2006/relationships" xmlns:w="http://schemas.openxmlformats.org/wordprocessingml/2006/main">
  <w:divs>
    <w:div w:id="85813667">
      <w:bodyDiv w:val="1"/>
      <w:marLeft w:val="0"/>
      <w:marRight w:val="0"/>
      <w:marTop w:val="0"/>
      <w:marBottom w:val="0"/>
      <w:divBdr>
        <w:top w:val="none" w:sz="0" w:space="0" w:color="auto"/>
        <w:left w:val="none" w:sz="0" w:space="0" w:color="auto"/>
        <w:bottom w:val="none" w:sz="0" w:space="0" w:color="auto"/>
        <w:right w:val="none" w:sz="0" w:space="0" w:color="auto"/>
      </w:divBdr>
    </w:div>
    <w:div w:id="628055566">
      <w:bodyDiv w:val="1"/>
      <w:marLeft w:val="0"/>
      <w:marRight w:val="0"/>
      <w:marTop w:val="0"/>
      <w:marBottom w:val="0"/>
      <w:divBdr>
        <w:top w:val="none" w:sz="0" w:space="0" w:color="auto"/>
        <w:left w:val="none" w:sz="0" w:space="0" w:color="auto"/>
        <w:bottom w:val="none" w:sz="0" w:space="0" w:color="auto"/>
        <w:right w:val="none" w:sz="0" w:space="0" w:color="auto"/>
      </w:divBdr>
    </w:div>
    <w:div w:id="816071483">
      <w:bodyDiv w:val="1"/>
      <w:marLeft w:val="0"/>
      <w:marRight w:val="0"/>
      <w:marTop w:val="0"/>
      <w:marBottom w:val="0"/>
      <w:divBdr>
        <w:top w:val="none" w:sz="0" w:space="0" w:color="auto"/>
        <w:left w:val="none" w:sz="0" w:space="0" w:color="auto"/>
        <w:bottom w:val="none" w:sz="0" w:space="0" w:color="auto"/>
        <w:right w:val="none" w:sz="0" w:space="0" w:color="auto"/>
      </w:divBdr>
    </w:div>
    <w:div w:id="1434398076">
      <w:bodyDiv w:val="1"/>
      <w:marLeft w:val="0"/>
      <w:marRight w:val="0"/>
      <w:marTop w:val="0"/>
      <w:marBottom w:val="0"/>
      <w:divBdr>
        <w:top w:val="none" w:sz="0" w:space="0" w:color="auto"/>
        <w:left w:val="none" w:sz="0" w:space="0" w:color="auto"/>
        <w:bottom w:val="none" w:sz="0" w:space="0" w:color="auto"/>
        <w:right w:val="none" w:sz="0" w:space="0" w:color="auto"/>
      </w:divBdr>
    </w:div>
    <w:div w:id="182415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fes.de/jportal/receive/jportal_jparticle_00010032?XSL.toc.pos.SESSIO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1AC9F-3BB3-4EA6-BBF8-02EBC50A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3382</Words>
  <Characters>21307</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Luban</dc:creator>
  <cp:lastModifiedBy>Luban</cp:lastModifiedBy>
  <cp:revision>2</cp:revision>
  <cp:lastPrinted>2019-10-24T11:41:00Z</cp:lastPrinted>
  <dcterms:created xsi:type="dcterms:W3CDTF">2020-03-10T17:28:00Z</dcterms:created>
  <dcterms:modified xsi:type="dcterms:W3CDTF">2020-03-10T17:28:00Z</dcterms:modified>
</cp:coreProperties>
</file>